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u w:val="single"/>
          <w:lang w:val="ro-MD"/>
        </w:rPr>
      </w:pPr>
      <w:r w:rsidRPr="00C6011B">
        <w:rPr>
          <w:rFonts w:ascii="Times New Roman" w:eastAsia="Times New Roman" w:hAnsi="Times New Roman" w:cs="Times New Roman"/>
          <w:b/>
          <w:color w:val="000000"/>
          <w:sz w:val="24"/>
          <w:szCs w:val="24"/>
          <w:u w:val="single"/>
          <w:lang w:val="ro-MD"/>
        </w:rPr>
        <w:t>TERMENI DE REFERINŢĂ</w:t>
      </w:r>
    </w:p>
    <w:p w:rsidR="00C6011B" w:rsidRDefault="0057729C">
      <w:pPr>
        <w:pBdr>
          <w:top w:val="nil"/>
          <w:left w:val="nil"/>
          <w:bottom w:val="nil"/>
          <w:right w:val="nil"/>
          <w:between w:val="nil"/>
        </w:pBdr>
        <w:spacing w:after="0"/>
        <w:ind w:left="0" w:hanging="2"/>
        <w:jc w:val="center"/>
        <w:rPr>
          <w:rFonts w:ascii="Times New Roman" w:eastAsia="Times New Roman" w:hAnsi="Times New Roman" w:cs="Times New Roman"/>
          <w:i/>
          <w:color w:val="000000"/>
          <w:sz w:val="24"/>
          <w:szCs w:val="24"/>
          <w:lang w:val="ro-MD"/>
        </w:rPr>
      </w:pPr>
      <w:r>
        <w:rPr>
          <w:rFonts w:ascii="Times New Roman" w:eastAsia="Times New Roman" w:hAnsi="Times New Roman" w:cs="Times New Roman"/>
          <w:i/>
          <w:color w:val="000000"/>
          <w:sz w:val="24"/>
          <w:szCs w:val="24"/>
          <w:lang w:val="ro-MD"/>
        </w:rPr>
        <w:t xml:space="preserve">pentru </w:t>
      </w:r>
      <w:r w:rsidR="00BD5CC9">
        <w:rPr>
          <w:rFonts w:ascii="Times New Roman" w:eastAsia="Times New Roman" w:hAnsi="Times New Roman" w:cs="Times New Roman"/>
          <w:i/>
          <w:color w:val="000000"/>
          <w:sz w:val="24"/>
          <w:szCs w:val="24"/>
          <w:lang w:val="ro-MD"/>
        </w:rPr>
        <w:t xml:space="preserve">angajarea lucrători </w:t>
      </w:r>
      <w:r w:rsidR="00C6011B" w:rsidRPr="00C6011B">
        <w:rPr>
          <w:rFonts w:ascii="Times New Roman" w:eastAsia="Times New Roman" w:hAnsi="Times New Roman" w:cs="Times New Roman"/>
          <w:i/>
          <w:color w:val="000000"/>
          <w:sz w:val="24"/>
          <w:szCs w:val="24"/>
          <w:lang w:val="ro-MD"/>
        </w:rPr>
        <w:t>medical</w:t>
      </w:r>
      <w:r w:rsidR="00BD5CC9">
        <w:rPr>
          <w:rFonts w:ascii="Times New Roman" w:eastAsia="Times New Roman" w:hAnsi="Times New Roman" w:cs="Times New Roman"/>
          <w:i/>
          <w:color w:val="000000"/>
          <w:sz w:val="24"/>
          <w:szCs w:val="24"/>
          <w:lang w:val="ro-MD"/>
        </w:rPr>
        <w:t>i</w:t>
      </w:r>
      <w:r w:rsidR="00C6011B" w:rsidRPr="00C6011B">
        <w:rPr>
          <w:rFonts w:ascii="Times New Roman" w:eastAsia="Times New Roman" w:hAnsi="Times New Roman" w:cs="Times New Roman"/>
          <w:i/>
          <w:color w:val="000000"/>
          <w:sz w:val="24"/>
          <w:szCs w:val="24"/>
          <w:lang w:val="ro-MD"/>
        </w:rPr>
        <w:t xml:space="preserve"> (</w:t>
      </w:r>
      <w:r w:rsidR="00BD5CC9">
        <w:rPr>
          <w:rFonts w:ascii="Times New Roman" w:eastAsia="Times New Roman" w:hAnsi="Times New Roman" w:cs="Times New Roman"/>
          <w:i/>
          <w:color w:val="000000"/>
          <w:sz w:val="24"/>
          <w:szCs w:val="24"/>
          <w:lang w:val="ro-MD"/>
        </w:rPr>
        <w:t xml:space="preserve">asistenți </w:t>
      </w:r>
      <w:r w:rsidR="00F34E08">
        <w:rPr>
          <w:rFonts w:ascii="Times New Roman" w:eastAsia="Times New Roman" w:hAnsi="Times New Roman" w:cs="Times New Roman"/>
          <w:i/>
          <w:color w:val="000000"/>
          <w:sz w:val="24"/>
          <w:szCs w:val="24"/>
          <w:lang w:val="ro-MD"/>
        </w:rPr>
        <w:t>medical</w:t>
      </w:r>
      <w:r w:rsidR="00BD5CC9">
        <w:rPr>
          <w:rFonts w:ascii="Times New Roman" w:eastAsia="Times New Roman" w:hAnsi="Times New Roman" w:cs="Times New Roman"/>
          <w:i/>
          <w:color w:val="000000"/>
          <w:sz w:val="24"/>
          <w:szCs w:val="24"/>
          <w:lang w:val="ro-MD"/>
        </w:rPr>
        <w:t>i</w:t>
      </w:r>
      <w:r w:rsidR="00C6011B" w:rsidRPr="00C6011B">
        <w:rPr>
          <w:rFonts w:ascii="Times New Roman" w:eastAsia="Times New Roman" w:hAnsi="Times New Roman" w:cs="Times New Roman"/>
          <w:i/>
          <w:color w:val="000000"/>
          <w:sz w:val="24"/>
          <w:szCs w:val="24"/>
          <w:lang w:val="ro-MD"/>
        </w:rPr>
        <w:t>)</w:t>
      </w:r>
    </w:p>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i/>
          <w:color w:val="000000"/>
          <w:sz w:val="24"/>
          <w:szCs w:val="24"/>
          <w:lang w:val="ro-MD"/>
        </w:rPr>
        <w:t xml:space="preserve"> </w:t>
      </w: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I. INFORMAŢII GENERALE </w:t>
      </w:r>
    </w:p>
    <w:p w:rsidR="00CF4B5F" w:rsidRPr="00C6011B" w:rsidRDefault="00CF4B5F">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A.O. „Inițiativa Pozitivă” în </w:t>
      </w:r>
      <w:r w:rsidR="00BD5CC9" w:rsidRPr="00BD5CC9">
        <w:rPr>
          <w:rFonts w:ascii="Times New Roman" w:eastAsia="Times New Roman" w:hAnsi="Times New Roman" w:cs="Times New Roman"/>
          <w:color w:val="000000"/>
          <w:sz w:val="24"/>
          <w:szCs w:val="24"/>
          <w:lang w:val="ro-MD"/>
        </w:rPr>
        <w:t>acordului de cooperare nr.2209131: NiN Ukrainian Refugee Support and Winterization Program in the RepuЫic of Moldova, sem</w:t>
      </w:r>
      <w:r w:rsidR="004941B5">
        <w:rPr>
          <w:rFonts w:ascii="Times New Roman" w:eastAsia="Times New Roman" w:hAnsi="Times New Roman" w:cs="Times New Roman"/>
          <w:color w:val="000000"/>
          <w:sz w:val="24"/>
          <w:szCs w:val="24"/>
          <w:lang w:val="ro-MD"/>
        </w:rPr>
        <w:t>nat între Caritas Austria și A.</w:t>
      </w:r>
      <w:r w:rsidR="00BD5CC9" w:rsidRPr="00BD5CC9">
        <w:rPr>
          <w:rFonts w:ascii="Times New Roman" w:eastAsia="Times New Roman" w:hAnsi="Times New Roman" w:cs="Times New Roman"/>
          <w:color w:val="000000"/>
          <w:sz w:val="24"/>
          <w:szCs w:val="24"/>
          <w:lang w:val="ro-MD"/>
        </w:rPr>
        <w:t>O. „Iniţiativa Pozitivă”,</w:t>
      </w:r>
      <w:r w:rsidR="00BD5CC9" w:rsidRPr="00CD722A">
        <w:rPr>
          <w:lang w:val="en-US"/>
        </w:rPr>
        <w:t xml:space="preserve"> </w:t>
      </w:r>
      <w:r w:rsidR="00BD5CC9" w:rsidRPr="00BD5CC9">
        <w:rPr>
          <w:rFonts w:ascii="Times New Roman" w:eastAsia="Times New Roman" w:hAnsi="Times New Roman" w:cs="Times New Roman"/>
          <w:color w:val="000000"/>
          <w:sz w:val="24"/>
          <w:szCs w:val="24"/>
          <w:lang w:val="ro-MD"/>
        </w:rPr>
        <w:t xml:space="preserve">Asociaţia </w:t>
      </w:r>
      <w:r w:rsidR="00BD5CC9">
        <w:rPr>
          <w:rFonts w:ascii="Times New Roman" w:eastAsia="Times New Roman" w:hAnsi="Times New Roman" w:cs="Times New Roman"/>
          <w:color w:val="000000"/>
          <w:sz w:val="24"/>
          <w:szCs w:val="24"/>
          <w:lang w:val="ro-MD"/>
        </w:rPr>
        <w:t>Obştească „Iniţiativa Pozitivă”</w:t>
      </w:r>
      <w:r w:rsidRPr="00BD5CC9">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 xml:space="preserve"> </w:t>
      </w:r>
      <w:r w:rsidRPr="00C6011B">
        <w:rPr>
          <w:rFonts w:ascii="Times New Roman" w:eastAsia="Times New Roman" w:hAnsi="Times New Roman" w:cs="Times New Roman"/>
          <w:b/>
          <w:color w:val="000000"/>
          <w:sz w:val="24"/>
          <w:szCs w:val="24"/>
          <w:lang w:val="ro-MD"/>
        </w:rPr>
        <w:t xml:space="preserve">organizează concurs pentru </w:t>
      </w:r>
      <w:r w:rsidR="00BD5CC9">
        <w:rPr>
          <w:rFonts w:ascii="Times New Roman" w:eastAsia="Times New Roman" w:hAnsi="Times New Roman" w:cs="Times New Roman"/>
          <w:b/>
          <w:color w:val="000000"/>
          <w:sz w:val="24"/>
          <w:szCs w:val="24"/>
          <w:lang w:val="ro-MD"/>
        </w:rPr>
        <w:t xml:space="preserve">angajarea a 4 </w:t>
      </w:r>
      <w:r w:rsidR="00C6011B">
        <w:rPr>
          <w:rFonts w:ascii="Times New Roman" w:eastAsia="Times New Roman" w:hAnsi="Times New Roman" w:cs="Times New Roman"/>
          <w:b/>
          <w:color w:val="000000"/>
          <w:sz w:val="24"/>
          <w:szCs w:val="24"/>
          <w:lang w:val="ro-MD"/>
        </w:rPr>
        <w:t xml:space="preserve"> </w:t>
      </w:r>
      <w:r w:rsidR="00C6011B" w:rsidRPr="00C6011B">
        <w:rPr>
          <w:rFonts w:ascii="Times New Roman" w:eastAsia="Times New Roman" w:hAnsi="Times New Roman" w:cs="Times New Roman"/>
          <w:b/>
          <w:color w:val="000000"/>
          <w:sz w:val="24"/>
          <w:szCs w:val="24"/>
          <w:lang w:val="ro-MD"/>
        </w:rPr>
        <w:t>lucrător</w:t>
      </w:r>
      <w:r w:rsidR="00BD5CC9">
        <w:rPr>
          <w:rFonts w:ascii="Times New Roman" w:eastAsia="Times New Roman" w:hAnsi="Times New Roman" w:cs="Times New Roman"/>
          <w:b/>
          <w:color w:val="000000"/>
          <w:sz w:val="24"/>
          <w:szCs w:val="24"/>
          <w:lang w:val="ro-MD"/>
        </w:rPr>
        <w:t>i</w:t>
      </w:r>
      <w:r w:rsidR="00C6011B" w:rsidRPr="00C6011B">
        <w:rPr>
          <w:rFonts w:ascii="Times New Roman" w:eastAsia="Times New Roman" w:hAnsi="Times New Roman" w:cs="Times New Roman"/>
          <w:b/>
          <w:color w:val="000000"/>
          <w:sz w:val="24"/>
          <w:szCs w:val="24"/>
          <w:lang w:val="ro-MD"/>
        </w:rPr>
        <w:t xml:space="preserve"> medical</w:t>
      </w:r>
      <w:r w:rsidR="00BD5CC9">
        <w:rPr>
          <w:rFonts w:ascii="Times New Roman" w:eastAsia="Times New Roman" w:hAnsi="Times New Roman" w:cs="Times New Roman"/>
          <w:b/>
          <w:color w:val="000000"/>
          <w:sz w:val="24"/>
          <w:szCs w:val="24"/>
          <w:lang w:val="ro-MD"/>
        </w:rPr>
        <w:t>i</w:t>
      </w:r>
      <w:r w:rsidR="00C6011B" w:rsidRPr="00C6011B">
        <w:rPr>
          <w:rFonts w:ascii="Times New Roman" w:eastAsia="Times New Roman" w:hAnsi="Times New Roman" w:cs="Times New Roman"/>
          <w:b/>
          <w:color w:val="000000"/>
          <w:sz w:val="24"/>
          <w:szCs w:val="24"/>
          <w:lang w:val="ro-MD"/>
        </w:rPr>
        <w:t xml:space="preserve"> (</w:t>
      </w:r>
      <w:r w:rsidR="00BD5CC9">
        <w:rPr>
          <w:rFonts w:ascii="Times New Roman" w:eastAsia="Times New Roman" w:hAnsi="Times New Roman" w:cs="Times New Roman"/>
          <w:b/>
          <w:color w:val="000000"/>
          <w:sz w:val="24"/>
          <w:szCs w:val="24"/>
          <w:lang w:val="ro-MD"/>
        </w:rPr>
        <w:t>asistenți</w:t>
      </w:r>
      <w:r w:rsidR="00F34E08">
        <w:rPr>
          <w:rFonts w:ascii="Times New Roman" w:eastAsia="Times New Roman" w:hAnsi="Times New Roman" w:cs="Times New Roman"/>
          <w:b/>
          <w:color w:val="000000"/>
          <w:sz w:val="24"/>
          <w:szCs w:val="24"/>
          <w:lang w:val="ro-MD"/>
        </w:rPr>
        <w:t xml:space="preserve"> medical</w:t>
      </w:r>
      <w:r w:rsidR="00BD5CC9">
        <w:rPr>
          <w:rFonts w:ascii="Times New Roman" w:eastAsia="Times New Roman" w:hAnsi="Times New Roman" w:cs="Times New Roman"/>
          <w:b/>
          <w:color w:val="000000"/>
          <w:sz w:val="24"/>
          <w:szCs w:val="24"/>
          <w:lang w:val="ro-MD"/>
        </w:rPr>
        <w:t>i</w:t>
      </w:r>
      <w:r w:rsidR="00C6011B" w:rsidRPr="00C6011B">
        <w:rPr>
          <w:rFonts w:ascii="Times New Roman" w:eastAsia="Times New Roman" w:hAnsi="Times New Roman" w:cs="Times New Roman"/>
          <w:b/>
          <w:color w:val="000000"/>
          <w:sz w:val="24"/>
          <w:szCs w:val="24"/>
          <w:lang w:val="ro-MD"/>
        </w:rPr>
        <w:t>)</w:t>
      </w:r>
      <w:r w:rsidRPr="00C6011B">
        <w:rPr>
          <w:rFonts w:ascii="Times New Roman" w:eastAsia="Times New Roman" w:hAnsi="Times New Roman" w:cs="Times New Roman"/>
          <w:b/>
          <w:color w:val="000000"/>
          <w:sz w:val="24"/>
          <w:szCs w:val="24"/>
          <w:lang w:val="ro-MD"/>
        </w:rPr>
        <w:t xml:space="preserve">. </w:t>
      </w:r>
    </w:p>
    <w:p w:rsidR="00CF4B5F" w:rsidRPr="00C6011B" w:rsidRDefault="00CF4B5F">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u w:val="single"/>
          <w:lang w:val="ro-MD"/>
        </w:rPr>
      </w:pPr>
      <w:r w:rsidRPr="00C6011B">
        <w:rPr>
          <w:rFonts w:ascii="Times New Roman" w:eastAsia="Times New Roman" w:hAnsi="Times New Roman" w:cs="Times New Roman"/>
          <w:b/>
          <w:color w:val="000000"/>
          <w:sz w:val="24"/>
          <w:szCs w:val="24"/>
          <w:u w:val="single"/>
          <w:lang w:val="ro-MD"/>
        </w:rPr>
        <w:t xml:space="preserve">Obiectivele proiectului </w:t>
      </w:r>
    </w:p>
    <w:p w:rsidR="00CF4B5F" w:rsidRPr="00CD722A" w:rsidRDefault="0029044A" w:rsidP="00CD722A">
      <w:pPr>
        <w:ind w:leftChars="0" w:left="2" w:hanging="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 a </w:t>
      </w:r>
      <w:proofErr w:type="spellStart"/>
      <w:r>
        <w:rPr>
          <w:rFonts w:ascii="Times New Roman" w:eastAsia="Times New Roman" w:hAnsi="Times New Roman" w:cs="Times New Roman"/>
          <w:sz w:val="24"/>
          <w:szCs w:val="24"/>
          <w:lang w:val="en-GB"/>
        </w:rPr>
        <w:t>contribui</w:t>
      </w:r>
      <w:proofErr w:type="spellEnd"/>
      <w:r>
        <w:rPr>
          <w:rFonts w:ascii="Times New Roman" w:eastAsia="Times New Roman" w:hAnsi="Times New Roman" w:cs="Times New Roman"/>
          <w:sz w:val="24"/>
          <w:szCs w:val="24"/>
          <w:lang w:val="en-GB"/>
        </w:rPr>
        <w:t xml:space="preserve"> la </w:t>
      </w:r>
      <w:proofErr w:type="spellStart"/>
      <w:r>
        <w:rPr>
          <w:rFonts w:ascii="Times New Roman" w:eastAsia="Times New Roman" w:hAnsi="Times New Roman" w:cs="Times New Roman"/>
          <w:sz w:val="24"/>
          <w:szCs w:val="24"/>
          <w:lang w:val="en-GB"/>
        </w:rPr>
        <w:t>răspunsul</w:t>
      </w:r>
      <w:proofErr w:type="spellEnd"/>
      <w:r>
        <w:rPr>
          <w:rFonts w:ascii="Times New Roman" w:eastAsia="Times New Roman" w:hAnsi="Times New Roman" w:cs="Times New Roman"/>
          <w:sz w:val="24"/>
          <w:szCs w:val="24"/>
          <w:lang w:val="en-GB"/>
        </w:rPr>
        <w:t xml:space="preserve"> de </w:t>
      </w:r>
      <w:proofErr w:type="spellStart"/>
      <w:r>
        <w:rPr>
          <w:rFonts w:ascii="Times New Roman" w:eastAsia="Times New Roman" w:hAnsi="Times New Roman" w:cs="Times New Roman"/>
          <w:sz w:val="24"/>
          <w:szCs w:val="24"/>
          <w:lang w:val="en-GB"/>
        </w:rPr>
        <w:t>urgență</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eficient</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pentru</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refugiații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ucraineni</w:t>
      </w:r>
      <w:proofErr w:type="spellEnd"/>
      <w:r>
        <w:rPr>
          <w:rFonts w:ascii="Times New Roman" w:eastAsia="Times New Roman" w:hAnsi="Times New Roman" w:cs="Times New Roman"/>
          <w:sz w:val="24"/>
          <w:szCs w:val="24"/>
          <w:lang w:val="en-GB"/>
        </w:rPr>
        <w:t xml:space="preserve"> din </w:t>
      </w:r>
      <w:proofErr w:type="spellStart"/>
      <w:r>
        <w:rPr>
          <w:rFonts w:ascii="Times New Roman" w:eastAsia="Times New Roman" w:hAnsi="Times New Roman" w:cs="Times New Roman"/>
          <w:sz w:val="24"/>
          <w:szCs w:val="24"/>
          <w:lang w:val="en-GB"/>
        </w:rPr>
        <w:t>Republica</w:t>
      </w:r>
      <w:proofErr w:type="spellEnd"/>
      <w:r>
        <w:rPr>
          <w:rFonts w:ascii="Times New Roman" w:eastAsia="Times New Roman" w:hAnsi="Times New Roman" w:cs="Times New Roman"/>
          <w:sz w:val="24"/>
          <w:szCs w:val="24"/>
          <w:lang w:val="en-GB"/>
        </w:rPr>
        <w:t xml:space="preserve"> Moldova, de a </w:t>
      </w:r>
      <w:proofErr w:type="spellStart"/>
      <w:r>
        <w:rPr>
          <w:rFonts w:ascii="Times New Roman" w:eastAsia="Times New Roman" w:hAnsi="Times New Roman" w:cs="Times New Roman"/>
          <w:sz w:val="24"/>
          <w:szCs w:val="24"/>
          <w:lang w:val="en-GB"/>
        </w:rPr>
        <w:t>întări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reziliența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familiilor</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gazdă</w:t>
      </w:r>
      <w:proofErr w:type="spellEnd"/>
      <w:r>
        <w:rPr>
          <w:rFonts w:ascii="Times New Roman" w:eastAsia="Times New Roman" w:hAnsi="Times New Roman" w:cs="Times New Roman"/>
          <w:sz w:val="24"/>
          <w:szCs w:val="24"/>
          <w:lang w:val="en-GB"/>
        </w:rPr>
        <w:t xml:space="preserve"> din Moldova </w:t>
      </w:r>
      <w:proofErr w:type="spellStart"/>
      <w:r>
        <w:rPr>
          <w:rFonts w:ascii="Times New Roman" w:eastAsia="Times New Roman" w:hAnsi="Times New Roman" w:cs="Times New Roman"/>
          <w:sz w:val="24"/>
          <w:szCs w:val="24"/>
          <w:lang w:val="en-GB"/>
        </w:rPr>
        <w:t>și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populației</w:t>
      </w:r>
      <w:proofErr w:type="spellEnd"/>
      <w:r>
        <w:rPr>
          <w:rFonts w:ascii="Times New Roman" w:eastAsia="Times New Roman" w:hAnsi="Times New Roman" w:cs="Times New Roman"/>
          <w:sz w:val="24"/>
          <w:szCs w:val="24"/>
          <w:lang w:val="en-GB"/>
        </w:rPr>
        <w:t xml:space="preserve"> locale </w:t>
      </w:r>
      <w:proofErr w:type="spellStart"/>
      <w:r>
        <w:rPr>
          <w:rFonts w:ascii="Times New Roman" w:eastAsia="Times New Roman" w:hAnsi="Times New Roman" w:cs="Times New Roman"/>
          <w:sz w:val="24"/>
          <w:szCs w:val="24"/>
          <w:lang w:val="en-GB"/>
        </w:rPr>
        <w:t>vulnerabile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și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pentru</w:t>
      </w:r>
      <w:proofErr w:type="spellEnd"/>
      <w:r>
        <w:rPr>
          <w:rFonts w:ascii="Times New Roman" w:eastAsia="Times New Roman" w:hAnsi="Times New Roman" w:cs="Times New Roman"/>
          <w:sz w:val="24"/>
          <w:szCs w:val="24"/>
          <w:lang w:val="en-GB"/>
        </w:rPr>
        <w:t xml:space="preserve"> a </w:t>
      </w:r>
      <w:proofErr w:type="spellStart"/>
      <w:r>
        <w:rPr>
          <w:rFonts w:ascii="Times New Roman" w:eastAsia="Times New Roman" w:hAnsi="Times New Roman" w:cs="Times New Roman"/>
          <w:sz w:val="24"/>
          <w:szCs w:val="24"/>
          <w:lang w:val="en-GB"/>
        </w:rPr>
        <w:t>sprijini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coeziunea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dintre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grupuri</w:t>
      </w:r>
      <w:proofErr w:type="spellEnd"/>
      <w:r>
        <w:rPr>
          <w:rFonts w:ascii="Times New Roman" w:eastAsia="Times New Roman" w:hAnsi="Times New Roman" w:cs="Times New Roman"/>
          <w:sz w:val="24"/>
          <w:szCs w:val="24"/>
          <w:lang w:val="en-GB"/>
        </w:rPr>
        <w:t>.</w:t>
      </w: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II. OBIECTIVUL SERVICIILOR      </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Obiectivul serviciilor constă în oferirea suportului specializat pentru desfășurarea activităților preconizate în cadrul proiectului.</w:t>
      </w:r>
    </w:p>
    <w:p w:rsidR="00CF4B5F" w:rsidRPr="00C6011B" w:rsidRDefault="00CF4B5F">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highlight w:val="yellow"/>
          <w:lang w:val="ro-MD"/>
        </w:rPr>
      </w:pP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III. DESCRIEREA ACTIVITĂŢILOR ŞI A RESPONSABILITĂŢILOR SPECIFICE</w:t>
      </w: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FF0000"/>
          <w:sz w:val="24"/>
          <w:szCs w:val="24"/>
          <w:lang w:val="ro-MD"/>
        </w:rPr>
      </w:pPr>
      <w:r w:rsidRPr="00C6011B">
        <w:rPr>
          <w:rFonts w:ascii="Times New Roman" w:eastAsia="Times New Roman" w:hAnsi="Times New Roman" w:cs="Times New Roman"/>
          <w:b/>
          <w:color w:val="000000"/>
          <w:sz w:val="24"/>
          <w:szCs w:val="24"/>
          <w:lang w:val="ro-MD"/>
        </w:rPr>
        <w:t>Specialista/specialistul va avea următoarele responsabilități:</w:t>
      </w:r>
      <w:r w:rsidRPr="00C6011B">
        <w:rPr>
          <w:rFonts w:ascii="Times New Roman" w:eastAsia="Times New Roman" w:hAnsi="Times New Roman" w:cs="Times New Roman"/>
          <w:b/>
          <w:color w:val="FF0000"/>
          <w:sz w:val="24"/>
          <w:szCs w:val="24"/>
          <w:lang w:val="ro-MD"/>
        </w:rPr>
        <w:t xml:space="preserve"> </w:t>
      </w:r>
    </w:p>
    <w:p w:rsidR="002E3B62"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 </w:t>
      </w:r>
      <w:r w:rsidR="002E3B62" w:rsidRPr="002E3B62">
        <w:rPr>
          <w:rFonts w:ascii="Times New Roman" w:eastAsia="Times New Roman" w:hAnsi="Times New Roman" w:cs="Times New Roman"/>
          <w:color w:val="000000"/>
          <w:sz w:val="24"/>
          <w:szCs w:val="24"/>
          <w:lang w:val="ro-MD"/>
        </w:rPr>
        <w:t>Să respecte codul de etică și deontologie profesională, confidenționalitatea</w:t>
      </w:r>
    </w:p>
    <w:p w:rsidR="002E3B62" w:rsidRDefault="002E3B62">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b/>
          <w:color w:val="000000"/>
          <w:sz w:val="24"/>
          <w:szCs w:val="24"/>
          <w:lang w:val="ro-MD"/>
        </w:rPr>
      </w:pPr>
      <w:r>
        <w:rPr>
          <w:rFonts w:ascii="Times New Roman" w:eastAsia="Times New Roman" w:hAnsi="Times New Roman" w:cs="Times New Roman"/>
          <w:color w:val="000000"/>
          <w:sz w:val="24"/>
          <w:szCs w:val="24"/>
          <w:lang w:val="ro-MD"/>
        </w:rPr>
        <w:t>- Respectarea reglementările, prinind prevenirea, controlul și prevenirea infecțiilor nozocomiale.</w:t>
      </w:r>
    </w:p>
    <w:p w:rsidR="00CF4B5F" w:rsidRPr="00C6011B" w:rsidRDefault="002E3B62">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 xml:space="preserve">- </w:t>
      </w:r>
      <w:r w:rsidR="00A06363" w:rsidRPr="00C6011B">
        <w:rPr>
          <w:rFonts w:ascii="Times New Roman" w:eastAsia="Times New Roman" w:hAnsi="Times New Roman" w:cs="Times New Roman"/>
          <w:color w:val="000000"/>
          <w:sz w:val="24"/>
          <w:szCs w:val="24"/>
          <w:lang w:val="ro-MD"/>
        </w:rPr>
        <w:t xml:space="preserve">Să acorde </w:t>
      </w:r>
      <w:r w:rsidR="0034776C" w:rsidRPr="00C6011B">
        <w:rPr>
          <w:rFonts w:ascii="Times New Roman" w:eastAsia="Times New Roman" w:hAnsi="Times New Roman" w:cs="Times New Roman"/>
          <w:color w:val="000000"/>
          <w:sz w:val="24"/>
          <w:szCs w:val="24"/>
          <w:lang w:val="ro-MD"/>
        </w:rPr>
        <w:t>asistență</w:t>
      </w:r>
      <w:r w:rsidR="00A06363" w:rsidRPr="00C6011B">
        <w:rPr>
          <w:rFonts w:ascii="Times New Roman" w:eastAsia="Times New Roman" w:hAnsi="Times New Roman" w:cs="Times New Roman"/>
          <w:color w:val="000000"/>
          <w:sz w:val="24"/>
          <w:szCs w:val="24"/>
          <w:lang w:val="ro-MD"/>
        </w:rPr>
        <w:t xml:space="preserve"> medicală medico-profilactică şi consultativă beneficiarilor organizației și refugiaților privind imunizarea, alimentaţia, profilaxia şi depistarea precoce a patologiilor, consultaţii referitor la capitolul sănătăţii reproducerii, planificării familiei, contracepţiei, asigurarea gravidităţii fără risc;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desfăşoare activităţi privind instruirea sanitaro-igienică a </w:t>
      </w:r>
      <w:r w:rsidRPr="00C6011B">
        <w:rPr>
          <w:rFonts w:ascii="Times New Roman" w:eastAsia="Times New Roman" w:hAnsi="Times New Roman" w:cs="Times New Roman"/>
          <w:sz w:val="24"/>
          <w:szCs w:val="24"/>
          <w:lang w:val="ro-MD"/>
        </w:rPr>
        <w:t>beneficiarilor</w:t>
      </w:r>
      <w:r w:rsidRPr="00C6011B">
        <w:rPr>
          <w:rFonts w:ascii="Times New Roman" w:eastAsia="Times New Roman" w:hAnsi="Times New Roman" w:cs="Times New Roman"/>
          <w:color w:val="000000"/>
          <w:sz w:val="24"/>
          <w:szCs w:val="24"/>
          <w:lang w:val="ro-MD"/>
        </w:rPr>
        <w:t xml:space="preserve">, promovarea modului sănătos de viaţă, educaţia sexuală, planificarea familiei, educaţia copilului sănătos etc;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identifice persoanele din grupurile de risc, să organizeze şi să desfăşoare activităţi de profilaxie în vederea depistării factorilor de risc, precum şi identificării formelor precoce şi tardive ale maladiilor, inclusiv social-condiţionate şi sănătatea reproducerii;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realizeze </w:t>
      </w:r>
      <w:r w:rsidR="00F34E08">
        <w:rPr>
          <w:rFonts w:ascii="Times New Roman" w:eastAsia="Times New Roman" w:hAnsi="Times New Roman" w:cs="Times New Roman"/>
          <w:color w:val="000000"/>
          <w:sz w:val="24"/>
          <w:szCs w:val="24"/>
          <w:lang w:val="ro-MD"/>
        </w:rPr>
        <w:t>triajul pacienților</w:t>
      </w:r>
      <w:r w:rsidRPr="00C6011B">
        <w:rPr>
          <w:rFonts w:ascii="Times New Roman" w:eastAsia="Times New Roman" w:hAnsi="Times New Roman" w:cs="Times New Roman"/>
          <w:color w:val="000000"/>
          <w:sz w:val="24"/>
          <w:szCs w:val="24"/>
          <w:lang w:val="ro-MD"/>
        </w:rPr>
        <w:t xml:space="preserv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w:t>
      </w:r>
      <w:r w:rsidR="002E3B62">
        <w:rPr>
          <w:rFonts w:ascii="Times New Roman" w:eastAsia="Times New Roman" w:hAnsi="Times New Roman" w:cs="Times New Roman"/>
          <w:color w:val="000000"/>
          <w:sz w:val="24"/>
          <w:szCs w:val="24"/>
          <w:lang w:val="ro-MD"/>
        </w:rPr>
        <w:t>execute</w:t>
      </w:r>
      <w:r w:rsidRPr="00C6011B">
        <w:rPr>
          <w:rFonts w:ascii="Times New Roman" w:eastAsia="Times New Roman" w:hAnsi="Times New Roman" w:cs="Times New Roman"/>
          <w:color w:val="000000"/>
          <w:sz w:val="24"/>
          <w:szCs w:val="24"/>
          <w:lang w:val="ro-MD"/>
        </w:rPr>
        <w:t xml:space="preserve"> </w:t>
      </w:r>
      <w:r w:rsidR="00F34E08">
        <w:rPr>
          <w:rFonts w:ascii="Times New Roman" w:eastAsia="Times New Roman" w:hAnsi="Times New Roman" w:cs="Times New Roman"/>
          <w:color w:val="000000"/>
          <w:sz w:val="24"/>
          <w:szCs w:val="24"/>
          <w:lang w:val="ro-MD"/>
        </w:rPr>
        <w:t>prescrierile medicale efectuate de către medic</w:t>
      </w:r>
      <w:r w:rsidRPr="00C6011B">
        <w:rPr>
          <w:rFonts w:ascii="Times New Roman" w:eastAsia="Times New Roman" w:hAnsi="Times New Roman" w:cs="Times New Roman"/>
          <w:color w:val="000000"/>
          <w:sz w:val="24"/>
          <w:szCs w:val="24"/>
          <w:lang w:val="ro-MD"/>
        </w:rPr>
        <w:t xml:space="preserve">; </w:t>
      </w:r>
    </w:p>
    <w:p w:rsidR="00CF4B5F" w:rsidRPr="00C6011B" w:rsidRDefault="002E3B62">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 Să acorde asistenţ</w:t>
      </w:r>
      <w:r w:rsidR="00A06363" w:rsidRPr="00C6011B">
        <w:rPr>
          <w:rFonts w:ascii="Times New Roman" w:eastAsia="Times New Roman" w:hAnsi="Times New Roman" w:cs="Times New Roman"/>
          <w:color w:val="000000"/>
          <w:sz w:val="24"/>
          <w:szCs w:val="24"/>
          <w:lang w:val="ro-MD"/>
        </w:rPr>
        <w:t>ă medicală de urgenţă tuturor pacienţilor, indiferent de prezenţa acestora în listă, viza de reşedinţă, locul de trai, naţionalitate, religie, iar la necesitate asigur</w:t>
      </w:r>
      <w:r w:rsidR="0034776C">
        <w:rPr>
          <w:rFonts w:ascii="Times New Roman" w:eastAsia="Times New Roman" w:hAnsi="Times New Roman" w:cs="Times New Roman"/>
          <w:color w:val="000000"/>
          <w:sz w:val="24"/>
          <w:szCs w:val="24"/>
          <w:lang w:val="ro-MD"/>
        </w:rPr>
        <w:t>ă</w:t>
      </w:r>
      <w:r w:rsidR="00A06363" w:rsidRPr="00C6011B">
        <w:rPr>
          <w:rFonts w:ascii="Times New Roman" w:eastAsia="Times New Roman" w:hAnsi="Times New Roman" w:cs="Times New Roman"/>
          <w:color w:val="000000"/>
          <w:sz w:val="24"/>
          <w:szCs w:val="24"/>
          <w:lang w:val="ro-MD"/>
        </w:rPr>
        <w:t xml:space="preserve"> spitalizarea oportună a acestora;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desfăşoare activităţi curative şi de reabilitare în funcţie de competenţa sa, în conformitate cu </w:t>
      </w:r>
      <w:r w:rsidR="00F34E08">
        <w:rPr>
          <w:rFonts w:ascii="Times New Roman" w:eastAsia="Times New Roman" w:hAnsi="Times New Roman" w:cs="Times New Roman"/>
          <w:color w:val="000000"/>
          <w:sz w:val="24"/>
          <w:szCs w:val="24"/>
          <w:lang w:val="ro-MD"/>
        </w:rPr>
        <w:t>recomandările medicale</w:t>
      </w:r>
      <w:r w:rsidRPr="00C6011B">
        <w:rPr>
          <w:rFonts w:ascii="Times New Roman" w:eastAsia="Times New Roman" w:hAnsi="Times New Roman" w:cs="Times New Roman"/>
          <w:color w:val="000000"/>
          <w:sz w:val="24"/>
          <w:szCs w:val="24"/>
          <w:lang w:val="ro-MD"/>
        </w:rPr>
        <w:t xml:space="preserv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organizeze asistenţa medicală necesară în cadrul asigurării obligatorii de asistenţă medicală cu trimitere, în caz de indicaţii medicale, în alte instituţii medico-sanitare;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asigure conform indicaţiilor şi standardelor medicale, trimiterea bolnavilor către specialiştii de profil, asigurînd la necesitate consultaţiile acestora, inclusiv spitalizarea în modul stabilit;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lastRenderedPageBreak/>
        <w:t>- Să indice şi să supravegheze tratamentul în cabinetul de procedur</w:t>
      </w:r>
      <w:r w:rsidR="002E3B62">
        <w:rPr>
          <w:rFonts w:ascii="Times New Roman" w:eastAsia="Times New Roman" w:hAnsi="Times New Roman" w:cs="Times New Roman"/>
          <w:color w:val="000000"/>
          <w:sz w:val="24"/>
          <w:szCs w:val="24"/>
          <w:lang w:val="ro-MD"/>
        </w:rPr>
        <w:t>i</w:t>
      </w:r>
      <w:r w:rsidRPr="00C6011B">
        <w:rPr>
          <w:rFonts w:ascii="Times New Roman" w:eastAsia="Times New Roman" w:hAnsi="Times New Roman" w:cs="Times New Roman"/>
          <w:color w:val="000000"/>
          <w:sz w:val="24"/>
          <w:szCs w:val="24"/>
          <w:lang w:val="ro-MD"/>
        </w:rPr>
        <w:t xml:space="preserv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organizeze acordarea ajutorului medico-social de comun cu organele protecţiei sociale, alte instituţii de stat şi obşteşti persoanelor singuratice, vârstnice, cu disabilităţi, bolnavilor cronici, în special cu maladii cu impact social negativ asupra sănătăţii publice (tuberculoza, SIDA, dependența de droguri, alcoolism etc.);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efectueze şi să organizeze activități antiepidemice în caz de depistare sau suspecţie la maladie contagioasă;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Să asigure eliberarea documentației medicale solicitate de pacienţi pentru serviciile Asistenţei Sociale şi Fondului de susținere socială a populaţiei;</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aplice în practică cerinţele profesiogramei medicului de familie;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asigure delegarea activităților pentru realizare personalului medical cu studii medii de specialitate; monitorizează şi controlează executarea lor;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cunoască şi să aplice în activitatea sa prevederile protocoalelor clinice şi standardelor, ghidurilor în domeniul medicinei;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Să participe în auditul medical intern;</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Să asigure completarea documentației medicale şi statistice pe suport de hârtie şi în format electronic;</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 </w:t>
      </w:r>
      <w:r w:rsidRPr="00C6011B">
        <w:rPr>
          <w:rFonts w:ascii="Times New Roman" w:eastAsia="Times New Roman" w:hAnsi="Times New Roman" w:cs="Times New Roman"/>
          <w:color w:val="000000"/>
          <w:sz w:val="24"/>
          <w:szCs w:val="24"/>
          <w:lang w:val="ro-MD"/>
        </w:rPr>
        <w:t>Alte responsabilități relevante.</w:t>
      </w:r>
    </w:p>
    <w:p w:rsidR="00CF4B5F" w:rsidRPr="00C6011B" w:rsidRDefault="00CF4B5F">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IV. CERINȚELE DE CALIFICARE (criterii de evaluare):</w:t>
      </w:r>
    </w:p>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u w:val="single"/>
          <w:lang w:val="ro-MD"/>
        </w:rPr>
      </w:pPr>
      <w:r w:rsidRPr="00C6011B">
        <w:rPr>
          <w:rFonts w:ascii="Times New Roman" w:eastAsia="Times New Roman" w:hAnsi="Times New Roman" w:cs="Times New Roman"/>
          <w:b/>
          <w:color w:val="000000"/>
          <w:sz w:val="24"/>
          <w:szCs w:val="24"/>
          <w:u w:val="single"/>
          <w:lang w:val="ro-MD"/>
        </w:rPr>
        <w:t>Specialista/specialistul trebuie să dețină următoarele calificări:</w:t>
      </w:r>
    </w:p>
    <w:p w:rsidR="00CF4B5F" w:rsidRPr="00C6011B" w:rsidRDefault="00A0636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(i) Experiență generală (30 puncte)</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Studii medicale</w:t>
      </w:r>
      <w:r w:rsidR="008A1C70" w:rsidRPr="008A1C70">
        <w:rPr>
          <w:rFonts w:ascii="Times New Roman" w:eastAsia="Times New Roman" w:hAnsi="Times New Roman" w:cs="Times New Roman"/>
          <w:color w:val="000000"/>
          <w:sz w:val="24"/>
          <w:szCs w:val="24"/>
          <w:lang w:val="en-US"/>
        </w:rPr>
        <w:t xml:space="preserve"> </w:t>
      </w:r>
      <w:proofErr w:type="spellStart"/>
      <w:r w:rsidR="008A1C70">
        <w:rPr>
          <w:rFonts w:ascii="Times New Roman" w:eastAsia="Times New Roman" w:hAnsi="Times New Roman" w:cs="Times New Roman"/>
          <w:color w:val="000000"/>
          <w:sz w:val="24"/>
          <w:szCs w:val="24"/>
          <w:lang w:val="en-US"/>
        </w:rPr>
        <w:t>medii</w:t>
      </w:r>
      <w:proofErr w:type="spellEnd"/>
      <w:r w:rsidR="008A1C70">
        <w:rPr>
          <w:rFonts w:ascii="Times New Roman" w:eastAsia="Times New Roman" w:hAnsi="Times New Roman" w:cs="Times New Roman"/>
          <w:color w:val="000000"/>
          <w:sz w:val="24"/>
          <w:szCs w:val="24"/>
          <w:lang w:val="en-US"/>
        </w:rPr>
        <w:t xml:space="preserve"> de </w:t>
      </w:r>
      <w:r w:rsidR="008A1C70">
        <w:rPr>
          <w:rFonts w:ascii="Times New Roman" w:eastAsia="Times New Roman" w:hAnsi="Times New Roman" w:cs="Times New Roman"/>
          <w:color w:val="000000"/>
          <w:sz w:val="24"/>
          <w:szCs w:val="24"/>
          <w:lang w:val="ro-MD"/>
        </w:rPr>
        <w:t>specialitate,</w:t>
      </w:r>
      <w:r w:rsidRPr="00C6011B">
        <w:rPr>
          <w:rFonts w:ascii="Times New Roman" w:eastAsia="Times New Roman" w:hAnsi="Times New Roman" w:cs="Times New Roman"/>
          <w:color w:val="000000"/>
          <w:sz w:val="24"/>
          <w:szCs w:val="24"/>
          <w:lang w:val="ro-MD"/>
        </w:rPr>
        <w:t xml:space="preserve"> acte eliberate conform legislaţiei RM sau obţinute într-un alt stat şi recunoscute în condițiile stabilite de guvernul RM;</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FF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r>
      <w:r w:rsidRPr="00D41804">
        <w:rPr>
          <w:rFonts w:ascii="Times New Roman" w:eastAsia="Times New Roman" w:hAnsi="Times New Roman" w:cs="Times New Roman"/>
          <w:sz w:val="24"/>
          <w:szCs w:val="24"/>
          <w:lang w:val="ro-MD"/>
        </w:rPr>
        <w:t xml:space="preserve">Experiență  profesională: minim </w:t>
      </w:r>
      <w:r w:rsidR="008A1C70">
        <w:rPr>
          <w:rFonts w:ascii="Times New Roman" w:eastAsia="Times New Roman" w:hAnsi="Times New Roman" w:cs="Times New Roman"/>
          <w:sz w:val="24"/>
          <w:szCs w:val="24"/>
          <w:lang w:val="ro-MD"/>
        </w:rPr>
        <w:t>3</w:t>
      </w:r>
      <w:r w:rsidRPr="00D41804">
        <w:rPr>
          <w:rFonts w:ascii="Times New Roman" w:eastAsia="Times New Roman" w:hAnsi="Times New Roman" w:cs="Times New Roman"/>
          <w:sz w:val="24"/>
          <w:szCs w:val="24"/>
          <w:lang w:val="ro-MD"/>
        </w:rPr>
        <w:t xml:space="preserve"> ani de experiență profesională </w:t>
      </w:r>
      <w:r w:rsidR="008A1C70">
        <w:rPr>
          <w:rFonts w:ascii="Times New Roman" w:eastAsia="Times New Roman" w:hAnsi="Times New Roman" w:cs="Times New Roman"/>
          <w:sz w:val="24"/>
          <w:szCs w:val="24"/>
          <w:lang w:val="ro-MD"/>
        </w:rPr>
        <w:t>va constitui un avantaj</w:t>
      </w:r>
      <w:r w:rsidRPr="00D41804">
        <w:rPr>
          <w:rFonts w:ascii="Times New Roman" w:eastAsia="Times New Roman" w:hAnsi="Times New Roman" w:cs="Times New Roman"/>
          <w:sz w:val="24"/>
          <w:szCs w:val="24"/>
          <w:lang w:val="ro-MD"/>
        </w:rPr>
        <w:t>.</w:t>
      </w:r>
    </w:p>
    <w:p w:rsidR="00CF4B5F" w:rsidRPr="00C6011B" w:rsidRDefault="00CF4B5F" w:rsidP="00C6415F">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(ii) Corespunderea pentru sarcină (60 puncte)</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Cunoașterea cadrului legislativ şi normativ din domeniul ocrotirii sănătății, compartimentul „</w:t>
      </w:r>
      <w:r w:rsidR="008A1C70">
        <w:rPr>
          <w:rFonts w:ascii="Times New Roman" w:eastAsia="Times New Roman" w:hAnsi="Times New Roman" w:cs="Times New Roman"/>
          <w:color w:val="000000"/>
          <w:sz w:val="24"/>
          <w:szCs w:val="24"/>
          <w:lang w:val="ro-MD"/>
        </w:rPr>
        <w:t>asistență medicală</w:t>
      </w:r>
      <w:r w:rsidRPr="00C6011B">
        <w:rPr>
          <w:rFonts w:ascii="Times New Roman" w:eastAsia="Times New Roman" w:hAnsi="Times New Roman" w:cs="Times New Roman"/>
          <w:color w:val="000000"/>
          <w:sz w:val="24"/>
          <w:szCs w:val="24"/>
          <w:lang w:val="ro-MD"/>
        </w:rPr>
        <w:t>”;</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r>
      <w:r w:rsidRPr="00D41804">
        <w:rPr>
          <w:rFonts w:ascii="Times New Roman" w:eastAsia="Times New Roman" w:hAnsi="Times New Roman" w:cs="Times New Roman"/>
          <w:sz w:val="24"/>
          <w:szCs w:val="24"/>
          <w:lang w:val="ro-MD"/>
        </w:rPr>
        <w:t xml:space="preserve">Experiență de lucru </w:t>
      </w:r>
      <w:r w:rsidR="00D41804" w:rsidRPr="00D41804">
        <w:rPr>
          <w:rFonts w:ascii="Times New Roman" w:eastAsia="Times New Roman" w:hAnsi="Times New Roman" w:cs="Times New Roman"/>
          <w:sz w:val="24"/>
          <w:szCs w:val="24"/>
          <w:lang w:val="ro-MD"/>
        </w:rPr>
        <w:t xml:space="preserve">inclusiv </w:t>
      </w:r>
      <w:r w:rsidRPr="00D41804">
        <w:rPr>
          <w:rFonts w:ascii="Times New Roman" w:eastAsia="Times New Roman" w:hAnsi="Times New Roman" w:cs="Times New Roman"/>
          <w:sz w:val="24"/>
          <w:szCs w:val="24"/>
          <w:lang w:val="ro-MD"/>
        </w:rPr>
        <w:t>cu persoanele din grupurile social vulnerabile, și cele cu risc sporit de infectare HIV.</w:t>
      </w:r>
    </w:p>
    <w:p w:rsidR="00CF4B5F" w:rsidRPr="00C6011B" w:rsidRDefault="00CF4B5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 (iii) Limba și experiența relevantă (10 puncte) </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Cunoașterea fluentă a limbilor româna și rusă, cunoașterea unei limbi de circulație internațională va constitui un avantaj;</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Abilități bune de comunicare;</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Cunoștințe de operare cu calculatorul (Word, Excel), tehnica de tapat cursiv.</w:t>
      </w:r>
    </w:p>
    <w:p w:rsidR="00CF4B5F" w:rsidRPr="00C6011B" w:rsidRDefault="00CF4B5F">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u w:val="single"/>
          <w:lang w:val="ro-MD"/>
        </w:rPr>
      </w:pPr>
      <w:r w:rsidRPr="00C6011B">
        <w:rPr>
          <w:rFonts w:ascii="Times New Roman" w:eastAsia="Times New Roman" w:hAnsi="Times New Roman" w:cs="Times New Roman"/>
          <w:b/>
          <w:color w:val="000000"/>
          <w:sz w:val="24"/>
          <w:szCs w:val="24"/>
          <w:u w:val="single"/>
          <w:lang w:val="ro-MD"/>
        </w:rPr>
        <w:t>Alte cerințe și/sau condiții obligatorii pentru poziția menționat</w:t>
      </w:r>
      <w:r w:rsidR="00C6415F">
        <w:rPr>
          <w:rFonts w:ascii="Times New Roman" w:eastAsia="Times New Roman" w:hAnsi="Times New Roman" w:cs="Times New Roman"/>
          <w:b/>
          <w:color w:val="000000"/>
          <w:sz w:val="24"/>
          <w:szCs w:val="24"/>
          <w:u w:val="single"/>
          <w:lang w:val="ro-MD"/>
        </w:rPr>
        <w:t>ă</w:t>
      </w:r>
      <w:r w:rsidRPr="00C6011B">
        <w:rPr>
          <w:rFonts w:ascii="Times New Roman" w:eastAsia="Times New Roman" w:hAnsi="Times New Roman" w:cs="Times New Roman"/>
          <w:b/>
          <w:color w:val="000000"/>
          <w:sz w:val="24"/>
          <w:szCs w:val="24"/>
          <w:u w:val="single"/>
          <w:lang w:val="ro-MD"/>
        </w:rPr>
        <w:t xml:space="preserve"> mai sus: </w:t>
      </w:r>
    </w:p>
    <w:p w:rsidR="00CF4B5F" w:rsidRPr="00C6011B" w:rsidRDefault="00A06363">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cetățean al Republicii Moldova; are domiciliu sau are drept de reședință în RM, precum şi cetățeni ai altor state, domiciliați în RM și dispun de permis de lucru în RM;</w:t>
      </w:r>
    </w:p>
    <w:p w:rsidR="00D41804" w:rsidRDefault="00A06363">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FF0000"/>
          <w:sz w:val="24"/>
          <w:szCs w:val="24"/>
          <w:lang w:val="ro-MD"/>
        </w:rPr>
      </w:pPr>
      <w:r w:rsidRPr="00C6011B">
        <w:rPr>
          <w:rFonts w:ascii="Times New Roman" w:eastAsia="Times New Roman" w:hAnsi="Times New Roman" w:cs="Times New Roman"/>
          <w:color w:val="000000"/>
          <w:sz w:val="24"/>
          <w:szCs w:val="24"/>
          <w:lang w:val="ro-MD"/>
        </w:rPr>
        <w:t xml:space="preserve">- declarație pe propria răspundere că nu va exercita activități incompatibile cu exercitarea profesiunii de medic (art.8, Legea 264 din 27.10.2005 cu privire la exercitarea profesiunii de medic);  </w:t>
      </w:r>
    </w:p>
    <w:p w:rsidR="00CF4B5F" w:rsidRPr="00C6011B" w:rsidRDefault="00A06363">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lastRenderedPageBreak/>
        <w:t>- lipsa antecedentelor penale, confirmate prin declarație pe propria răspundere.</w:t>
      </w:r>
    </w:p>
    <w:p w:rsidR="00CF4B5F" w:rsidRPr="00C6011B" w:rsidRDefault="00CF4B5F">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V. CRITERII DE EVALUARE</w:t>
      </w:r>
    </w:p>
    <w:tbl>
      <w:tblPr>
        <w:tblStyle w:val="af8"/>
        <w:tblW w:w="9795"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052"/>
        <w:gridCol w:w="3743"/>
      </w:tblGrid>
      <w:tr w:rsidR="00CF4B5F" w:rsidRPr="00C6011B" w:rsidTr="00734C57">
        <w:trPr>
          <w:trHeight w:val="213"/>
          <w:jc w:val="center"/>
        </w:trPr>
        <w:tc>
          <w:tcPr>
            <w:tcW w:w="60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CRITERII DE EVALUARE</w:t>
            </w:r>
          </w:p>
        </w:tc>
        <w:tc>
          <w:tcPr>
            <w:tcW w:w="374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PUNCTAJ MAXIM POSIBIL</w:t>
            </w:r>
          </w:p>
        </w:tc>
      </w:tr>
      <w:tr w:rsidR="00CF4B5F" w:rsidRPr="00C6011B" w:rsidTr="00734C57">
        <w:trPr>
          <w:jc w:val="center"/>
        </w:trPr>
        <w:tc>
          <w:tcPr>
            <w:tcW w:w="6052"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Calificări generale </w:t>
            </w:r>
          </w:p>
        </w:tc>
        <w:tc>
          <w:tcPr>
            <w:tcW w:w="3743"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30 puncte</w:t>
            </w:r>
          </w:p>
        </w:tc>
      </w:tr>
      <w:tr w:rsidR="00CF4B5F" w:rsidRPr="00C6011B" w:rsidTr="00734C57">
        <w:trPr>
          <w:jc w:val="center"/>
        </w:trPr>
        <w:tc>
          <w:tcPr>
            <w:tcW w:w="6052"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Experiență şi calificări specifice</w:t>
            </w:r>
          </w:p>
        </w:tc>
        <w:tc>
          <w:tcPr>
            <w:tcW w:w="3743"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60 puncte</w:t>
            </w:r>
          </w:p>
        </w:tc>
      </w:tr>
      <w:tr w:rsidR="00CF4B5F" w:rsidRPr="00C6011B" w:rsidTr="00734C57">
        <w:trPr>
          <w:trHeight w:val="296"/>
          <w:jc w:val="center"/>
        </w:trPr>
        <w:tc>
          <w:tcPr>
            <w:tcW w:w="6052"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Experiență relevantă</w:t>
            </w:r>
          </w:p>
        </w:tc>
        <w:tc>
          <w:tcPr>
            <w:tcW w:w="3743"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10 puncte</w:t>
            </w:r>
          </w:p>
        </w:tc>
      </w:tr>
      <w:tr w:rsidR="00CF4B5F" w:rsidRPr="00C6011B" w:rsidTr="00734C57">
        <w:trPr>
          <w:trHeight w:val="161"/>
          <w:jc w:val="center"/>
        </w:trPr>
        <w:tc>
          <w:tcPr>
            <w:tcW w:w="6052"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Total:</w:t>
            </w:r>
          </w:p>
        </w:tc>
        <w:tc>
          <w:tcPr>
            <w:tcW w:w="3743"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100 puncte</w:t>
            </w:r>
          </w:p>
        </w:tc>
      </w:tr>
    </w:tbl>
    <w:p w:rsidR="00CF4B5F" w:rsidRPr="00C6011B" w:rsidRDefault="00CF4B5F">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hd w:val="clear" w:color="auto" w:fill="FFFFFF"/>
        <w:spacing w:after="360"/>
        <w:ind w:left="0" w:right="-142"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Candidații ai căror CV-uri vor corespunde criteriilor menționate în „Termenii de Referință” și vor acumula un punctaj mai mare de </w:t>
      </w:r>
      <w:r w:rsidR="008555AB">
        <w:rPr>
          <w:rFonts w:ascii="Times New Roman" w:eastAsia="Times New Roman" w:hAnsi="Times New Roman" w:cs="Times New Roman"/>
          <w:color w:val="000000"/>
          <w:sz w:val="24"/>
          <w:szCs w:val="24"/>
          <w:lang w:val="ro-MD"/>
        </w:rPr>
        <w:t>7</w:t>
      </w:r>
      <w:r w:rsidRPr="00C6011B">
        <w:rPr>
          <w:rFonts w:ascii="Times New Roman" w:eastAsia="Times New Roman" w:hAnsi="Times New Roman" w:cs="Times New Roman"/>
          <w:color w:val="000000"/>
          <w:sz w:val="24"/>
          <w:szCs w:val="24"/>
          <w:lang w:val="ro-MD"/>
        </w:rPr>
        <w:t xml:space="preserve">0 de puncte vor fi invitați la interviu.  </w:t>
      </w:r>
    </w:p>
    <w:p w:rsidR="00CF4B5F" w:rsidRPr="00C6011B" w:rsidRDefault="00A06363">
      <w:pPr>
        <w:pBdr>
          <w:top w:val="nil"/>
          <w:left w:val="nil"/>
          <w:bottom w:val="nil"/>
          <w:right w:val="nil"/>
          <w:between w:val="nil"/>
        </w:pBdr>
        <w:tabs>
          <w:tab w:val="left" w:pos="5565"/>
        </w:tabs>
        <w:spacing w:before="120" w:after="0"/>
        <w:ind w:left="0" w:right="-142"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VI. REMUNERAREA ȘI PROGRAMUL DE LUCRU</w:t>
      </w:r>
    </w:p>
    <w:p w:rsidR="00CF4B5F" w:rsidRPr="00742A59" w:rsidRDefault="00A06363" w:rsidP="00742A59">
      <w:pPr>
        <w:pBdr>
          <w:top w:val="nil"/>
          <w:left w:val="nil"/>
          <w:bottom w:val="nil"/>
          <w:right w:val="nil"/>
          <w:between w:val="nil"/>
        </w:pBdr>
        <w:spacing w:after="0"/>
        <w:ind w:left="0" w:right="-142" w:hanging="2"/>
        <w:jc w:val="both"/>
        <w:rPr>
          <w:rFonts w:ascii="Times New Roman" w:eastAsia="Times New Roman" w:hAnsi="Times New Roman" w:cs="Times New Roman"/>
          <w:color w:val="FF0000"/>
          <w:sz w:val="24"/>
          <w:szCs w:val="24"/>
          <w:lang w:val="ro-MD"/>
        </w:rPr>
      </w:pPr>
      <w:r w:rsidRPr="0029044A">
        <w:rPr>
          <w:rFonts w:ascii="Times New Roman" w:eastAsia="Times New Roman" w:hAnsi="Times New Roman" w:cs="Times New Roman"/>
          <w:sz w:val="24"/>
          <w:szCs w:val="24"/>
          <w:lang w:val="ro-MD"/>
        </w:rPr>
        <w:t xml:space="preserve">Remunerarea </w:t>
      </w:r>
      <w:bookmarkStart w:id="0" w:name="_GoBack"/>
      <w:bookmarkEnd w:id="0"/>
      <w:r w:rsidRPr="0029044A">
        <w:rPr>
          <w:rFonts w:ascii="Times New Roman" w:eastAsia="Times New Roman" w:hAnsi="Times New Roman" w:cs="Times New Roman"/>
          <w:sz w:val="24"/>
          <w:szCs w:val="24"/>
          <w:lang w:val="ro-MD"/>
        </w:rPr>
        <w:t>va presupune o sumă fi</w:t>
      </w:r>
      <w:r w:rsidR="005B2A53" w:rsidRPr="0029044A">
        <w:rPr>
          <w:rFonts w:ascii="Times New Roman" w:eastAsia="Times New Roman" w:hAnsi="Times New Roman" w:cs="Times New Roman"/>
          <w:sz w:val="24"/>
          <w:szCs w:val="24"/>
          <w:lang w:val="ro-MD"/>
        </w:rPr>
        <w:t xml:space="preserve">xă conform bugetului disponibil. Timpul de lucru </w:t>
      </w:r>
      <w:r w:rsidRPr="0029044A">
        <w:rPr>
          <w:rFonts w:ascii="Times New Roman" w:eastAsia="Times New Roman" w:hAnsi="Times New Roman" w:cs="Times New Roman"/>
          <w:sz w:val="24"/>
          <w:szCs w:val="24"/>
          <w:lang w:val="ro-MD"/>
        </w:rPr>
        <w:t>20 ore</w:t>
      </w:r>
      <w:r w:rsidR="005B2A53" w:rsidRPr="0029044A">
        <w:rPr>
          <w:rFonts w:ascii="Times New Roman" w:eastAsia="Times New Roman" w:hAnsi="Times New Roman" w:cs="Times New Roman"/>
          <w:sz w:val="24"/>
          <w:szCs w:val="24"/>
          <w:lang w:val="ro-MD"/>
        </w:rPr>
        <w:t xml:space="preserve"> pe săptămână</w:t>
      </w:r>
      <w:r w:rsidR="00734C57" w:rsidRPr="0029044A">
        <w:rPr>
          <w:rFonts w:ascii="Times New Roman" w:eastAsia="Times New Roman" w:hAnsi="Times New Roman" w:cs="Times New Roman"/>
          <w:sz w:val="24"/>
          <w:szCs w:val="24"/>
          <w:lang w:val="ro-MD"/>
        </w:rPr>
        <w:t>. Plata se va face î</w:t>
      </w:r>
      <w:r w:rsidRPr="0029044A">
        <w:rPr>
          <w:rFonts w:ascii="Times New Roman" w:eastAsia="Times New Roman" w:hAnsi="Times New Roman" w:cs="Times New Roman"/>
          <w:sz w:val="24"/>
          <w:szCs w:val="24"/>
          <w:lang w:val="ro-MD"/>
        </w:rPr>
        <w:t xml:space="preserve">n lei, </w:t>
      </w:r>
      <w:r w:rsidR="00734C57" w:rsidRPr="0029044A">
        <w:rPr>
          <w:rFonts w:ascii="Times New Roman" w:eastAsia="Times New Roman" w:hAnsi="Times New Roman" w:cs="Times New Roman"/>
          <w:sz w:val="24"/>
          <w:szCs w:val="24"/>
          <w:lang w:val="ro-MD"/>
        </w:rPr>
        <w:t>după</w:t>
      </w:r>
      <w:r w:rsidRPr="0029044A">
        <w:rPr>
          <w:rFonts w:ascii="Times New Roman" w:eastAsia="Times New Roman" w:hAnsi="Times New Roman" w:cs="Times New Roman"/>
          <w:sz w:val="24"/>
          <w:szCs w:val="24"/>
          <w:lang w:val="ro-MD"/>
        </w:rPr>
        <w:t xml:space="preserve"> deducerea tuturor taxelor.</w:t>
      </w:r>
      <w:r w:rsidR="00742A59" w:rsidRPr="0029044A">
        <w:rPr>
          <w:rFonts w:ascii="Times New Roman" w:eastAsia="Times New Roman" w:hAnsi="Times New Roman" w:cs="Times New Roman"/>
          <w:sz w:val="24"/>
          <w:szCs w:val="24"/>
          <w:lang w:val="ro-MD"/>
        </w:rPr>
        <w:t xml:space="preserve"> </w:t>
      </w:r>
      <w:r w:rsidRPr="0029044A">
        <w:rPr>
          <w:rFonts w:ascii="Times New Roman" w:eastAsia="Times New Roman" w:hAnsi="Times New Roman" w:cs="Times New Roman"/>
          <w:sz w:val="24"/>
          <w:szCs w:val="24"/>
          <w:lang w:val="ro-MD"/>
        </w:rPr>
        <w:t>Programul de lucru se va stabili la etapa semnării contractului</w:t>
      </w:r>
      <w:r w:rsidRPr="00742A59">
        <w:rPr>
          <w:rFonts w:ascii="Times New Roman" w:eastAsia="Times New Roman" w:hAnsi="Times New Roman" w:cs="Times New Roman"/>
          <w:color w:val="FF0000"/>
          <w:sz w:val="24"/>
          <w:szCs w:val="24"/>
          <w:lang w:val="ro-MD"/>
        </w:rPr>
        <w:t>.</w:t>
      </w:r>
    </w:p>
    <w:p w:rsidR="00CF4B5F" w:rsidRPr="00C6011B" w:rsidRDefault="00A06363">
      <w:pPr>
        <w:pBdr>
          <w:top w:val="nil"/>
          <w:left w:val="nil"/>
          <w:bottom w:val="nil"/>
          <w:right w:val="nil"/>
          <w:between w:val="nil"/>
        </w:pBdr>
        <w:tabs>
          <w:tab w:val="left" w:pos="5565"/>
        </w:tabs>
        <w:spacing w:before="120" w:after="0"/>
        <w:ind w:left="0" w:right="-142" w:hanging="2"/>
        <w:jc w:val="both"/>
        <w:rPr>
          <w:rFonts w:ascii="Times New Roman" w:eastAsia="Times New Roman" w:hAnsi="Times New Roman" w:cs="Times New Roman"/>
          <w:color w:val="000000"/>
          <w:sz w:val="24"/>
          <w:szCs w:val="24"/>
          <w:lang w:val="ro-MD"/>
        </w:rPr>
      </w:pPr>
      <w:r w:rsidRPr="005B2A53">
        <w:rPr>
          <w:rFonts w:ascii="Times New Roman" w:eastAsia="Times New Roman" w:hAnsi="Times New Roman" w:cs="Times New Roman"/>
          <w:b/>
          <w:color w:val="000000"/>
          <w:sz w:val="24"/>
          <w:szCs w:val="24"/>
          <w:lang w:val="ro-MD"/>
        </w:rPr>
        <w:t>VII</w:t>
      </w:r>
      <w:r w:rsidRPr="00C6011B">
        <w:rPr>
          <w:rFonts w:ascii="Times New Roman" w:eastAsia="Times New Roman" w:hAnsi="Times New Roman" w:cs="Times New Roman"/>
          <w:color w:val="000000"/>
          <w:sz w:val="24"/>
          <w:szCs w:val="24"/>
          <w:lang w:val="ro-MD"/>
        </w:rPr>
        <w:t xml:space="preserve">. </w:t>
      </w:r>
      <w:r w:rsidRPr="00C6011B">
        <w:rPr>
          <w:rFonts w:ascii="Times New Roman" w:eastAsia="Times New Roman" w:hAnsi="Times New Roman" w:cs="Times New Roman"/>
          <w:b/>
          <w:color w:val="000000"/>
          <w:sz w:val="24"/>
          <w:szCs w:val="24"/>
          <w:lang w:val="ro-MD"/>
        </w:rPr>
        <w:t>DURATA PRESTĂRII SERVICIILOR/CONTRACTĂRII:</w:t>
      </w:r>
    </w:p>
    <w:p w:rsidR="00CF4B5F" w:rsidRPr="00C6011B" w:rsidRDefault="00A06363">
      <w:pPr>
        <w:pBdr>
          <w:top w:val="nil"/>
          <w:left w:val="nil"/>
          <w:bottom w:val="nil"/>
          <w:right w:val="nil"/>
          <w:between w:val="nil"/>
        </w:pBdr>
        <w:spacing w:after="0"/>
        <w:ind w:left="0" w:right="-142"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Persoana selectată își va asuma îndeplinirea tuturor responsabilităților prevăzute în cadrul prezentul document. Activitatea sa, va începe de la data semnării contractului cu o durată de până </w:t>
      </w:r>
      <w:r w:rsidRPr="00734C57">
        <w:rPr>
          <w:rFonts w:ascii="Times New Roman" w:eastAsia="Times New Roman" w:hAnsi="Times New Roman" w:cs="Times New Roman"/>
          <w:sz w:val="24"/>
          <w:szCs w:val="24"/>
          <w:lang w:val="ro-MD"/>
        </w:rPr>
        <w:t xml:space="preserve">la 31.12.2023, </w:t>
      </w:r>
      <w:r w:rsidRPr="00C6011B">
        <w:rPr>
          <w:rFonts w:ascii="Times New Roman" w:eastAsia="Times New Roman" w:hAnsi="Times New Roman" w:cs="Times New Roman"/>
          <w:b/>
          <w:color w:val="000000"/>
          <w:sz w:val="24"/>
          <w:szCs w:val="24"/>
          <w:lang w:val="ro-MD"/>
        </w:rPr>
        <w:t>cu posibilitatea prelungirii.</w:t>
      </w:r>
      <w:r w:rsidRPr="00C6011B">
        <w:rPr>
          <w:rFonts w:ascii="Times New Roman" w:eastAsia="Times New Roman" w:hAnsi="Times New Roman" w:cs="Times New Roman"/>
          <w:color w:val="000000"/>
          <w:sz w:val="24"/>
          <w:szCs w:val="24"/>
          <w:lang w:val="ro-MD"/>
        </w:rPr>
        <w:t xml:space="preserve"> Angajatul va agrea toate activitățile cu Coordonatorul proiectului.</w:t>
      </w:r>
    </w:p>
    <w:p w:rsidR="00CF4B5F" w:rsidRPr="00C6011B" w:rsidRDefault="00CF4B5F">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VIII. CERINȚE DE RAPORTARE</w:t>
      </w:r>
    </w:p>
    <w:p w:rsidR="00CF4B5F" w:rsidRPr="00C6011B" w:rsidRDefault="00A06363">
      <w:pPr>
        <w:pBdr>
          <w:top w:val="nil"/>
          <w:left w:val="nil"/>
          <w:bottom w:val="nil"/>
          <w:right w:val="nil"/>
          <w:between w:val="nil"/>
        </w:pBdr>
        <w:tabs>
          <w:tab w:val="left" w:pos="5565"/>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Angajatul va pregăti și va prezenta Coordonatorului proiectului raportul de activitate.</w:t>
      </w:r>
    </w:p>
    <w:sectPr w:rsidR="00CF4B5F" w:rsidRPr="00C6011B">
      <w:headerReference w:type="default" r:id="rId7"/>
      <w:footerReference w:type="default" r:id="rId8"/>
      <w:pgSz w:w="11907" w:h="16839"/>
      <w:pgMar w:top="426" w:right="708" w:bottom="851" w:left="1560" w:header="567"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1B1" w:rsidRDefault="001831B1">
      <w:pPr>
        <w:spacing w:after="0" w:line="240" w:lineRule="auto"/>
        <w:ind w:left="0" w:hanging="2"/>
      </w:pPr>
      <w:r>
        <w:separator/>
      </w:r>
    </w:p>
  </w:endnote>
  <w:endnote w:type="continuationSeparator" w:id="0">
    <w:p w:rsidR="001831B1" w:rsidRDefault="001831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B5F" w:rsidRDefault="00A06363">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07077">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CF4B5F" w:rsidRDefault="00CF4B5F">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1B1" w:rsidRDefault="001831B1">
      <w:pPr>
        <w:spacing w:after="0" w:line="240" w:lineRule="auto"/>
        <w:ind w:left="0" w:hanging="2"/>
      </w:pPr>
      <w:r>
        <w:separator/>
      </w:r>
    </w:p>
  </w:footnote>
  <w:footnote w:type="continuationSeparator" w:id="0">
    <w:p w:rsidR="001831B1" w:rsidRDefault="001831B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B5F" w:rsidRPr="00CD722A" w:rsidRDefault="00A06363">
    <w:pPr>
      <w:pBdr>
        <w:top w:val="nil"/>
        <w:left w:val="nil"/>
        <w:bottom w:val="nil"/>
        <w:right w:val="nil"/>
        <w:between w:val="nil"/>
      </w:pBdr>
      <w:tabs>
        <w:tab w:val="left" w:pos="1843"/>
        <w:tab w:val="left" w:pos="1985"/>
      </w:tabs>
      <w:spacing w:after="0" w:line="240" w:lineRule="auto"/>
      <w:ind w:left="0" w:hanging="2"/>
      <w:rPr>
        <w:rFonts w:ascii="Times New Roman" w:eastAsia="Times New Roman" w:hAnsi="Times New Roman" w:cs="Times New Roman"/>
        <w:color w:val="000000"/>
        <w:sz w:val="24"/>
        <w:szCs w:val="24"/>
        <w:lang w:val="en-US"/>
      </w:rPr>
    </w:pPr>
    <w:r w:rsidRPr="00CD722A">
      <w:rPr>
        <w:color w:val="808080"/>
        <w:sz w:val="18"/>
        <w:szCs w:val="18"/>
        <w:lang w:val="en-US"/>
      </w:rPr>
      <w:t xml:space="preserve">  </w:t>
    </w:r>
    <w:r w:rsidRPr="00CD722A">
      <w:rPr>
        <w:rFonts w:ascii="Times New Roman" w:eastAsia="Times New Roman" w:hAnsi="Times New Roman" w:cs="Times New Roman"/>
        <w:color w:val="000000"/>
        <w:sz w:val="24"/>
        <w:szCs w:val="24"/>
        <w:lang w:val="en-US"/>
      </w:rPr>
      <w:t xml:space="preserve">          </w:t>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-1041399</wp:posOffset>
              </wp:positionH>
              <wp:positionV relativeFrom="paragraph">
                <wp:posOffset>-330199</wp:posOffset>
              </wp:positionV>
              <wp:extent cx="323215" cy="12138025"/>
              <wp:effectExtent l="0" t="0" r="0" b="0"/>
              <wp:wrapNone/>
              <wp:docPr id="1" name="Прямоугольник 1"/>
              <wp:cNvGraphicFramePr/>
              <a:graphic xmlns:a="http://schemas.openxmlformats.org/drawingml/2006/main">
                <a:graphicData uri="http://schemas.microsoft.com/office/word/2010/wordprocessingShape">
                  <wps:wsp>
                    <wps:cNvSpPr/>
                    <wps:spPr>
                      <a:xfrm>
                        <a:off x="5241225" y="0"/>
                        <a:ext cx="209550" cy="7560000"/>
                      </a:xfrm>
                      <a:prstGeom prst="rect">
                        <a:avLst/>
                      </a:prstGeom>
                      <a:solidFill>
                        <a:srgbClr val="FF0000"/>
                      </a:solidFill>
                      <a:ln w="12700" cap="flat" cmpd="sng">
                        <a:solidFill>
                          <a:srgbClr val="FF0000"/>
                        </a:solidFill>
                        <a:prstDash val="solid"/>
                        <a:miter lim="800000"/>
                        <a:headEnd type="none" w="sm" len="sm"/>
                        <a:tailEnd type="none" w="sm" len="sm"/>
                      </a:ln>
                    </wps:spPr>
                    <wps:txbx>
                      <w:txbxContent>
                        <w:p w:rsidR="00CF4B5F" w:rsidRDefault="00CF4B5F">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-1041399</wp:posOffset>
              </wp:positionH>
              <wp:positionV relativeFrom="paragraph">
                <wp:posOffset>-330199</wp:posOffset>
              </wp:positionV>
              <wp:extent cx="323215" cy="121380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23215" cy="12138025"/>
                      </a:xfrm>
                      <a:prstGeom prst="rect"/>
                      <a:ln/>
                    </pic:spPr>
                  </pic:pic>
                </a:graphicData>
              </a:graphic>
            </wp:anchor>
          </w:drawing>
        </mc:Fallback>
      </mc:AlternateContent>
    </w:r>
    <w:r>
      <w:rPr>
        <w:noProof/>
        <w:lang w:val="en-US"/>
      </w:rPr>
      <w:drawing>
        <wp:anchor distT="0" distB="0" distL="114300" distR="114300" simplePos="0" relativeHeight="251659264" behindDoc="0" locked="0" layoutInCell="1" hidden="0" allowOverlap="1">
          <wp:simplePos x="0" y="0"/>
          <wp:positionH relativeFrom="column">
            <wp:posOffset>-727709</wp:posOffset>
          </wp:positionH>
          <wp:positionV relativeFrom="paragraph">
            <wp:posOffset>635</wp:posOffset>
          </wp:positionV>
          <wp:extent cx="1793240" cy="7810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3240" cy="781050"/>
                  </a:xfrm>
                  <a:prstGeom prst="rect">
                    <a:avLst/>
                  </a:prstGeom>
                  <a:ln/>
                </pic:spPr>
              </pic:pic>
            </a:graphicData>
          </a:graphic>
        </wp:anchor>
      </w:drawing>
    </w:r>
  </w:p>
  <w:p w:rsidR="00CF4B5F" w:rsidRPr="00F34E08" w:rsidRDefault="00A06363">
    <w:pPr>
      <w:pBdr>
        <w:top w:val="nil"/>
        <w:left w:val="nil"/>
        <w:bottom w:val="nil"/>
        <w:right w:val="nil"/>
        <w:between w:val="nil"/>
      </w:pBdr>
      <w:tabs>
        <w:tab w:val="left" w:pos="1843"/>
        <w:tab w:val="left" w:pos="1985"/>
        <w:tab w:val="center" w:pos="4677"/>
        <w:tab w:val="right" w:pos="9355"/>
      </w:tabs>
      <w:spacing w:after="0" w:line="240" w:lineRule="auto"/>
      <w:ind w:left="0" w:hanging="2"/>
      <w:rPr>
        <w:rFonts w:ascii="Times New Roman" w:eastAsia="Times New Roman" w:hAnsi="Times New Roman" w:cs="Times New Roman"/>
        <w:color w:val="000000"/>
        <w:sz w:val="18"/>
        <w:szCs w:val="18"/>
        <w:lang w:val="en-US"/>
      </w:rPr>
    </w:pPr>
    <w:r w:rsidRPr="00CD722A">
      <w:rPr>
        <w:rFonts w:ascii="Times New Roman" w:eastAsia="Times New Roman" w:hAnsi="Times New Roman" w:cs="Times New Roman"/>
        <w:color w:val="000000"/>
        <w:sz w:val="24"/>
        <w:szCs w:val="24"/>
        <w:lang w:val="en-US"/>
      </w:rPr>
      <w:t xml:space="preserve">  </w:t>
    </w:r>
    <w:proofErr w:type="spellStart"/>
    <w:r w:rsidRPr="00F34E08">
      <w:rPr>
        <w:rFonts w:ascii="Times New Roman" w:eastAsia="Times New Roman" w:hAnsi="Times New Roman" w:cs="Times New Roman"/>
        <w:b/>
        <w:color w:val="000000"/>
        <w:sz w:val="18"/>
        <w:szCs w:val="18"/>
        <w:lang w:val="en-US"/>
      </w:rPr>
      <w:t>Adresa</w:t>
    </w:r>
    <w:proofErr w:type="spellEnd"/>
    <w:r w:rsidRPr="00F34E08">
      <w:rPr>
        <w:rFonts w:ascii="Times New Roman" w:eastAsia="Times New Roman" w:hAnsi="Times New Roman" w:cs="Times New Roman"/>
        <w:b/>
        <w:color w:val="000000"/>
        <w:sz w:val="18"/>
        <w:szCs w:val="18"/>
        <w:lang w:val="en-US"/>
      </w:rPr>
      <w:t xml:space="preserve"> </w:t>
    </w:r>
    <w:proofErr w:type="spellStart"/>
    <w:r w:rsidRPr="00F34E08">
      <w:rPr>
        <w:rFonts w:ascii="Times New Roman" w:eastAsia="Times New Roman" w:hAnsi="Times New Roman" w:cs="Times New Roman"/>
        <w:b/>
        <w:color w:val="000000"/>
        <w:sz w:val="18"/>
        <w:szCs w:val="18"/>
        <w:lang w:val="en-US"/>
      </w:rPr>
      <w:t>juridică</w:t>
    </w:r>
    <w:proofErr w:type="spellEnd"/>
    <w:r w:rsidRPr="00F34E08">
      <w:rPr>
        <w:rFonts w:ascii="Times New Roman" w:eastAsia="Times New Roman" w:hAnsi="Times New Roman" w:cs="Times New Roman"/>
        <w:b/>
        <w:color w:val="000000"/>
        <w:sz w:val="18"/>
        <w:szCs w:val="18"/>
        <w:lang w:val="en-US"/>
      </w:rPr>
      <w:t xml:space="preserve"> / </w:t>
    </w:r>
    <w:proofErr w:type="spellStart"/>
    <w:r w:rsidRPr="00F34E08">
      <w:rPr>
        <w:rFonts w:ascii="Times New Roman" w:eastAsia="Times New Roman" w:hAnsi="Times New Roman" w:cs="Times New Roman"/>
        <w:b/>
        <w:color w:val="000000"/>
        <w:sz w:val="18"/>
        <w:szCs w:val="18"/>
        <w:lang w:val="en-US"/>
      </w:rPr>
      <w:t>sediul</w:t>
    </w:r>
    <w:proofErr w:type="spellEnd"/>
    <w:r w:rsidRPr="00F34E08">
      <w:rPr>
        <w:rFonts w:ascii="Times New Roman" w:eastAsia="Times New Roman" w:hAnsi="Times New Roman" w:cs="Times New Roman"/>
        <w:b/>
        <w:color w:val="000000"/>
        <w:sz w:val="18"/>
        <w:szCs w:val="18"/>
        <w:lang w:val="en-US"/>
      </w:rPr>
      <w:t>:</w:t>
    </w:r>
    <w:r w:rsidRPr="00F34E08">
      <w:rPr>
        <w:rFonts w:ascii="Times New Roman" w:eastAsia="Times New Roman" w:hAnsi="Times New Roman" w:cs="Times New Roman"/>
        <w:color w:val="000000"/>
        <w:sz w:val="18"/>
        <w:szCs w:val="18"/>
        <w:lang w:val="en-US"/>
      </w:rPr>
      <w:t xml:space="preserve"> </w:t>
    </w:r>
    <w:proofErr w:type="spellStart"/>
    <w:r w:rsidRPr="00F34E08">
      <w:rPr>
        <w:rFonts w:ascii="Times New Roman" w:eastAsia="Times New Roman" w:hAnsi="Times New Roman" w:cs="Times New Roman"/>
        <w:color w:val="000000"/>
        <w:sz w:val="18"/>
        <w:szCs w:val="18"/>
        <w:lang w:val="en-US"/>
      </w:rPr>
      <w:t>Republica</w:t>
    </w:r>
    <w:proofErr w:type="spellEnd"/>
    <w:r w:rsidRPr="00F34E08">
      <w:rPr>
        <w:rFonts w:ascii="Times New Roman" w:eastAsia="Times New Roman" w:hAnsi="Times New Roman" w:cs="Times New Roman"/>
        <w:color w:val="000000"/>
        <w:sz w:val="18"/>
        <w:szCs w:val="18"/>
        <w:lang w:val="en-US"/>
      </w:rPr>
      <w:t xml:space="preserve"> </w:t>
    </w:r>
    <w:proofErr w:type="gramStart"/>
    <w:r w:rsidRPr="00F34E08">
      <w:rPr>
        <w:rFonts w:ascii="Times New Roman" w:eastAsia="Times New Roman" w:hAnsi="Times New Roman" w:cs="Times New Roman"/>
        <w:color w:val="000000"/>
        <w:sz w:val="18"/>
        <w:szCs w:val="18"/>
        <w:lang w:val="en-US"/>
      </w:rPr>
      <w:t xml:space="preserve">Moldova,   </w:t>
    </w:r>
    <w:proofErr w:type="gramEnd"/>
    <w:r w:rsidRPr="00F34E08">
      <w:rPr>
        <w:rFonts w:ascii="Times New Roman" w:eastAsia="Times New Roman" w:hAnsi="Times New Roman" w:cs="Times New Roman"/>
        <w:color w:val="000000"/>
        <w:sz w:val="18"/>
        <w:szCs w:val="18"/>
        <w:lang w:val="en-US"/>
      </w:rPr>
      <w:t xml:space="preserve">                      </w:t>
    </w:r>
    <w:r w:rsidRPr="00F34E08">
      <w:rPr>
        <w:rFonts w:ascii="Times New Roman" w:eastAsia="Times New Roman" w:hAnsi="Times New Roman" w:cs="Times New Roman"/>
        <w:b/>
        <w:color w:val="000000"/>
        <w:sz w:val="18"/>
        <w:szCs w:val="18"/>
        <w:lang w:val="en-US"/>
      </w:rPr>
      <w:t>Cod fiscal:</w:t>
    </w:r>
    <w:r w:rsidRPr="00F34E08">
      <w:rPr>
        <w:rFonts w:ascii="Times New Roman" w:eastAsia="Times New Roman" w:hAnsi="Times New Roman" w:cs="Times New Roman"/>
        <w:color w:val="000000"/>
        <w:sz w:val="18"/>
        <w:szCs w:val="18"/>
        <w:lang w:val="en-US"/>
      </w:rPr>
      <w:t xml:space="preserve"> 1011620006890</w:t>
    </w:r>
  </w:p>
  <w:p w:rsidR="00CF4B5F" w:rsidRPr="00F34E08" w:rsidRDefault="00A06363">
    <w:pPr>
      <w:pBdr>
        <w:top w:val="nil"/>
        <w:left w:val="nil"/>
        <w:bottom w:val="nil"/>
        <w:right w:val="nil"/>
        <w:between w:val="nil"/>
      </w:pBdr>
      <w:tabs>
        <w:tab w:val="left" w:pos="1843"/>
        <w:tab w:val="left" w:pos="1985"/>
        <w:tab w:val="center" w:pos="4677"/>
        <w:tab w:val="right" w:pos="9355"/>
      </w:tabs>
      <w:spacing w:after="0" w:line="240" w:lineRule="auto"/>
      <w:ind w:left="0" w:hanging="2"/>
      <w:rPr>
        <w:color w:val="000000"/>
        <w:lang w:val="en-US"/>
      </w:rPr>
    </w:pPr>
    <w:r w:rsidRPr="00F34E08">
      <w:rPr>
        <w:rFonts w:ascii="Times New Roman" w:eastAsia="Times New Roman" w:hAnsi="Times New Roman" w:cs="Times New Roman"/>
        <w:color w:val="000000"/>
        <w:sz w:val="18"/>
        <w:szCs w:val="18"/>
        <w:lang w:val="en-US"/>
      </w:rPr>
      <w:t xml:space="preserve">   MD 2043, </w:t>
    </w:r>
    <w:proofErr w:type="spellStart"/>
    <w:r w:rsidRPr="00F34E08">
      <w:rPr>
        <w:rFonts w:ascii="Times New Roman" w:eastAsia="Times New Roman" w:hAnsi="Times New Roman" w:cs="Times New Roman"/>
        <w:color w:val="000000"/>
        <w:sz w:val="18"/>
        <w:szCs w:val="18"/>
        <w:lang w:val="en-US"/>
      </w:rPr>
      <w:t>mun</w:t>
    </w:r>
    <w:proofErr w:type="spellEnd"/>
    <w:r w:rsidRPr="00F34E08">
      <w:rPr>
        <w:rFonts w:ascii="Times New Roman" w:eastAsia="Times New Roman" w:hAnsi="Times New Roman" w:cs="Times New Roman"/>
        <w:color w:val="000000"/>
        <w:sz w:val="18"/>
        <w:szCs w:val="18"/>
        <w:lang w:val="en-US"/>
      </w:rPr>
      <w:t xml:space="preserve">. </w:t>
    </w:r>
    <w:proofErr w:type="spellStart"/>
    <w:r w:rsidRPr="00F34E08">
      <w:rPr>
        <w:rFonts w:ascii="Times New Roman" w:eastAsia="Times New Roman" w:hAnsi="Times New Roman" w:cs="Times New Roman"/>
        <w:color w:val="000000"/>
        <w:sz w:val="18"/>
        <w:szCs w:val="18"/>
        <w:lang w:val="en-US"/>
      </w:rPr>
      <w:t>Chișinău</w:t>
    </w:r>
    <w:proofErr w:type="spellEnd"/>
    <w:r w:rsidRPr="00F34E08">
      <w:rPr>
        <w:rFonts w:ascii="Times New Roman" w:eastAsia="Times New Roman" w:hAnsi="Times New Roman" w:cs="Times New Roman"/>
        <w:color w:val="000000"/>
        <w:sz w:val="18"/>
        <w:szCs w:val="18"/>
        <w:lang w:val="en-US"/>
      </w:rPr>
      <w:t xml:space="preserve">, str. </w:t>
    </w:r>
    <w:proofErr w:type="spellStart"/>
    <w:r w:rsidRPr="00F34E08">
      <w:rPr>
        <w:rFonts w:ascii="Times New Roman" w:eastAsia="Times New Roman" w:hAnsi="Times New Roman" w:cs="Times New Roman"/>
        <w:color w:val="000000"/>
        <w:sz w:val="18"/>
        <w:szCs w:val="18"/>
        <w:lang w:val="en-US"/>
      </w:rPr>
      <w:t>Independenței</w:t>
    </w:r>
    <w:proofErr w:type="spellEnd"/>
    <w:r w:rsidRPr="00F34E08">
      <w:rPr>
        <w:rFonts w:ascii="Times New Roman" w:eastAsia="Times New Roman" w:hAnsi="Times New Roman" w:cs="Times New Roman"/>
        <w:color w:val="000000"/>
        <w:sz w:val="18"/>
        <w:szCs w:val="18"/>
        <w:lang w:val="en-US"/>
      </w:rPr>
      <w:t>, 6/2 (</w:t>
    </w:r>
    <w:proofErr w:type="spellStart"/>
    <w:proofErr w:type="gramStart"/>
    <w:r w:rsidRPr="00F34E08">
      <w:rPr>
        <w:rFonts w:ascii="Times New Roman" w:eastAsia="Times New Roman" w:hAnsi="Times New Roman" w:cs="Times New Roman"/>
        <w:color w:val="000000"/>
        <w:sz w:val="18"/>
        <w:szCs w:val="18"/>
        <w:lang w:val="en-US"/>
      </w:rPr>
      <w:t>subsol</w:t>
    </w:r>
    <w:proofErr w:type="spellEnd"/>
    <w:r w:rsidRPr="00F34E08">
      <w:rPr>
        <w:rFonts w:ascii="Times New Roman" w:eastAsia="Times New Roman" w:hAnsi="Times New Roman" w:cs="Times New Roman"/>
        <w:color w:val="000000"/>
        <w:sz w:val="18"/>
        <w:szCs w:val="18"/>
        <w:lang w:val="en-US"/>
      </w:rPr>
      <w:t xml:space="preserve">)   </w:t>
    </w:r>
    <w:proofErr w:type="gramEnd"/>
    <w:r w:rsidRPr="00F34E08">
      <w:rPr>
        <w:rFonts w:ascii="Times New Roman" w:eastAsia="Times New Roman" w:hAnsi="Times New Roman" w:cs="Times New Roman"/>
        <w:color w:val="000000"/>
        <w:sz w:val="18"/>
        <w:szCs w:val="18"/>
        <w:lang w:val="en-US"/>
      </w:rPr>
      <w:t xml:space="preserve">    </w:t>
    </w:r>
    <w:r w:rsidRPr="00F34E08">
      <w:rPr>
        <w:rFonts w:ascii="Times New Roman" w:eastAsia="Times New Roman" w:hAnsi="Times New Roman" w:cs="Times New Roman"/>
        <w:b/>
        <w:color w:val="000000"/>
        <w:sz w:val="18"/>
        <w:szCs w:val="18"/>
        <w:lang w:val="en-US"/>
      </w:rPr>
      <w:t>Tel.:</w:t>
    </w:r>
    <w:r w:rsidRPr="00F34E08">
      <w:rPr>
        <w:rFonts w:ascii="Times New Roman" w:eastAsia="Times New Roman" w:hAnsi="Times New Roman" w:cs="Times New Roman"/>
        <w:color w:val="000000"/>
        <w:sz w:val="18"/>
        <w:szCs w:val="18"/>
        <w:lang w:val="en-US"/>
      </w:rPr>
      <w:t xml:space="preserve"> (+373 22) 00-99-74</w:t>
    </w:r>
  </w:p>
  <w:p w:rsidR="00CF4B5F" w:rsidRPr="00F34E08" w:rsidRDefault="00A06363">
    <w:pPr>
      <w:pBdr>
        <w:top w:val="nil"/>
        <w:left w:val="nil"/>
        <w:bottom w:val="nil"/>
        <w:right w:val="nil"/>
        <w:between w:val="nil"/>
      </w:pBdr>
      <w:tabs>
        <w:tab w:val="left" w:pos="1843"/>
        <w:tab w:val="center" w:pos="4677"/>
        <w:tab w:val="right" w:pos="9355"/>
      </w:tabs>
      <w:spacing w:after="0" w:line="240" w:lineRule="auto"/>
      <w:ind w:left="0" w:hanging="2"/>
      <w:rPr>
        <w:rFonts w:ascii="Times New Roman" w:eastAsia="Times New Roman" w:hAnsi="Times New Roman" w:cs="Times New Roman"/>
        <w:color w:val="000000"/>
        <w:sz w:val="18"/>
        <w:szCs w:val="18"/>
        <w:lang w:val="en-US"/>
      </w:rPr>
    </w:pPr>
    <w:r w:rsidRPr="00F34E08">
      <w:rPr>
        <w:rFonts w:ascii="Times New Roman" w:eastAsia="Times New Roman" w:hAnsi="Times New Roman" w:cs="Times New Roman"/>
        <w:b/>
        <w:color w:val="000000"/>
        <w:sz w:val="18"/>
        <w:szCs w:val="18"/>
        <w:lang w:val="en-US"/>
      </w:rPr>
      <w:t xml:space="preserve">   Gmail:</w:t>
    </w:r>
    <w:r w:rsidRPr="00F34E08">
      <w:rPr>
        <w:rFonts w:ascii="Times New Roman" w:eastAsia="Times New Roman" w:hAnsi="Times New Roman" w:cs="Times New Roman"/>
        <w:color w:val="000000"/>
        <w:sz w:val="18"/>
        <w:szCs w:val="18"/>
        <w:lang w:val="en-US"/>
      </w:rPr>
      <w:t xml:space="preserve"> secretariat.initiativapozitiva@gmail.com                     </w:t>
    </w:r>
    <w:proofErr w:type="spellStart"/>
    <w:r w:rsidRPr="00F34E08">
      <w:rPr>
        <w:rFonts w:ascii="Times New Roman" w:eastAsia="Times New Roman" w:hAnsi="Times New Roman" w:cs="Times New Roman"/>
        <w:b/>
        <w:color w:val="000000"/>
        <w:sz w:val="18"/>
        <w:szCs w:val="18"/>
        <w:lang w:val="en-US"/>
      </w:rPr>
      <w:t>Pagină</w:t>
    </w:r>
    <w:proofErr w:type="spellEnd"/>
    <w:r w:rsidRPr="00F34E08">
      <w:rPr>
        <w:rFonts w:ascii="Times New Roman" w:eastAsia="Times New Roman" w:hAnsi="Times New Roman" w:cs="Times New Roman"/>
        <w:b/>
        <w:color w:val="000000"/>
        <w:sz w:val="18"/>
        <w:szCs w:val="18"/>
        <w:lang w:val="en-US"/>
      </w:rPr>
      <w:t xml:space="preserve"> web:</w:t>
    </w:r>
    <w:r w:rsidRPr="00F34E08">
      <w:rPr>
        <w:rFonts w:ascii="Times New Roman" w:eastAsia="Times New Roman" w:hAnsi="Times New Roman" w:cs="Times New Roman"/>
        <w:color w:val="000000"/>
        <w:sz w:val="18"/>
        <w:szCs w:val="18"/>
        <w:lang w:val="en-US"/>
      </w:rPr>
      <w:t xml:space="preserve"> </w:t>
    </w:r>
    <w:hyperlink r:id="rId3">
      <w:r w:rsidRPr="00F34E08">
        <w:rPr>
          <w:rFonts w:ascii="Times New Roman" w:eastAsia="Times New Roman" w:hAnsi="Times New Roman" w:cs="Times New Roman"/>
          <w:color w:val="000000"/>
          <w:sz w:val="18"/>
          <w:szCs w:val="18"/>
          <w:u w:val="single"/>
          <w:lang w:val="en-US"/>
        </w:rPr>
        <w:t>www.positivepeople.md</w:t>
      </w:r>
    </w:hyperlink>
    <w:r w:rsidRPr="00F34E08">
      <w:rPr>
        <w:rFonts w:ascii="Times New Roman" w:eastAsia="Times New Roman" w:hAnsi="Times New Roman" w:cs="Times New Roman"/>
        <w:color w:val="000000"/>
        <w:sz w:val="18"/>
        <w:szCs w:val="18"/>
        <w:lang w:val="en-US"/>
      </w:rPr>
      <w:t xml:space="preserve">                                                           </w:t>
    </w:r>
  </w:p>
  <w:p w:rsidR="00CF4B5F" w:rsidRPr="00F34E08" w:rsidRDefault="00A06363">
    <w:pPr>
      <w:pBdr>
        <w:top w:val="nil"/>
        <w:left w:val="nil"/>
        <w:bottom w:val="nil"/>
        <w:right w:val="nil"/>
        <w:between w:val="nil"/>
      </w:pBdr>
      <w:spacing w:after="160" w:line="240" w:lineRule="auto"/>
      <w:ind w:left="0" w:hanging="2"/>
      <w:rPr>
        <w:rFonts w:ascii="Times New Roman" w:eastAsia="Times New Roman" w:hAnsi="Times New Roman" w:cs="Times New Roman"/>
        <w:color w:val="000000"/>
        <w:sz w:val="24"/>
        <w:szCs w:val="24"/>
        <w:lang w:val="en-US"/>
      </w:rPr>
    </w:pPr>
    <w:r w:rsidRPr="00F34E08">
      <w:rPr>
        <w:rFonts w:ascii="Times New Roman" w:eastAsia="Times New Roman" w:hAnsi="Times New Roman" w:cs="Times New Roman"/>
        <w:color w:val="000000"/>
        <w:sz w:val="24"/>
        <w:szCs w:val="24"/>
        <w:lang w:val="en-US"/>
      </w:rPr>
      <w:t xml:space="preserve">      </w:t>
    </w:r>
  </w:p>
  <w:p w:rsidR="00CF4B5F" w:rsidRPr="00F34E08" w:rsidRDefault="00A06363">
    <w:pPr>
      <w:pBdr>
        <w:top w:val="nil"/>
        <w:left w:val="nil"/>
        <w:bottom w:val="nil"/>
        <w:right w:val="nil"/>
        <w:between w:val="nil"/>
      </w:pBdr>
      <w:tabs>
        <w:tab w:val="right" w:pos="9923"/>
      </w:tabs>
      <w:spacing w:after="0" w:line="240" w:lineRule="auto"/>
      <w:ind w:left="0" w:right="-425" w:hanging="2"/>
      <w:rPr>
        <w:color w:val="808080"/>
        <w:sz w:val="18"/>
        <w:szCs w:val="18"/>
        <w:lang w:val="en-US"/>
      </w:rPr>
    </w:pPr>
    <w:r w:rsidRPr="00F34E08">
      <w:rPr>
        <w:color w:val="808080"/>
        <w:sz w:val="18"/>
        <w:szCs w:val="18"/>
        <w:lang w:val="en-US"/>
      </w:rPr>
      <w:t xml:space="preserve">                                       </w:t>
    </w:r>
  </w:p>
  <w:p w:rsidR="00CF4B5F" w:rsidRPr="00F34E08" w:rsidRDefault="00A06363">
    <w:pPr>
      <w:pBdr>
        <w:top w:val="nil"/>
        <w:left w:val="nil"/>
        <w:bottom w:val="nil"/>
        <w:right w:val="nil"/>
        <w:between w:val="nil"/>
      </w:pBdr>
      <w:spacing w:after="0" w:line="240" w:lineRule="auto"/>
      <w:ind w:left="0" w:hanging="2"/>
      <w:rPr>
        <w:color w:val="000000"/>
        <w:sz w:val="18"/>
        <w:szCs w:val="18"/>
        <w:lang w:val="en-US"/>
      </w:rPr>
    </w:pPr>
    <w:r w:rsidRPr="00F34E08">
      <w:rPr>
        <w:color w:val="808080"/>
        <w:sz w:val="18"/>
        <w:szCs w:val="18"/>
        <w:lang w:val="en-US"/>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5F"/>
    <w:rsid w:val="001831B1"/>
    <w:rsid w:val="0029044A"/>
    <w:rsid w:val="002E3B62"/>
    <w:rsid w:val="00313D51"/>
    <w:rsid w:val="00347385"/>
    <w:rsid w:val="0034776C"/>
    <w:rsid w:val="004941B5"/>
    <w:rsid w:val="004C5621"/>
    <w:rsid w:val="0057729C"/>
    <w:rsid w:val="005B2A53"/>
    <w:rsid w:val="00607077"/>
    <w:rsid w:val="00652D3C"/>
    <w:rsid w:val="007230DD"/>
    <w:rsid w:val="00734C57"/>
    <w:rsid w:val="00742A59"/>
    <w:rsid w:val="007E49C4"/>
    <w:rsid w:val="008555AB"/>
    <w:rsid w:val="008A1C70"/>
    <w:rsid w:val="008E4997"/>
    <w:rsid w:val="0094351C"/>
    <w:rsid w:val="00A06363"/>
    <w:rsid w:val="00BD5CC9"/>
    <w:rsid w:val="00C57B7E"/>
    <w:rsid w:val="00C6011B"/>
    <w:rsid w:val="00C6415F"/>
    <w:rsid w:val="00CD722A"/>
    <w:rsid w:val="00CF4B5F"/>
    <w:rsid w:val="00D41804"/>
    <w:rsid w:val="00DE4B13"/>
    <w:rsid w:val="00F34E08"/>
    <w:rsid w:val="00F9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CD90"/>
  <w15:docId w15:val="{36A249F2-03B5-4103-AA7C-36C30B5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o-M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pPr>
      <w:keepNext/>
      <w:keepLines/>
      <w:spacing w:before="480" w:after="120"/>
    </w:pPr>
    <w:rPr>
      <w:b/>
      <w:sz w:val="48"/>
      <w:szCs w:val="48"/>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qFormat/>
    <w:pPr>
      <w:keepNext/>
      <w:spacing w:before="240" w:after="60"/>
      <w:outlineLvl w:val="2"/>
    </w:pPr>
    <w:rPr>
      <w:rFonts w:ascii="Cambria" w:eastAsia="Times New Roman" w:hAnsi="Cambria"/>
      <w:b/>
      <w:bCs/>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qFormat/>
    <w:pPr>
      <w:spacing w:after="0" w:line="240" w:lineRule="auto"/>
    </w:pPr>
    <w:rPr>
      <w:rFonts w:ascii="Tahoma" w:hAnsi="Tahoma"/>
      <w:sz w:val="16"/>
      <w:szCs w:val="16"/>
    </w:rPr>
  </w:style>
  <w:style w:type="character" w:customStyle="1" w:styleId="a5">
    <w:name w:val="Текст выноски Знак"/>
    <w:rPr>
      <w:rFonts w:ascii="Tahoma" w:hAnsi="Tahoma" w:cs="Tahoma"/>
      <w:w w:val="100"/>
      <w:position w:val="-1"/>
      <w:sz w:val="16"/>
      <w:szCs w:val="16"/>
      <w:effect w:val="none"/>
      <w:vertAlign w:val="baseline"/>
      <w:cs w:val="0"/>
      <w:em w:val="none"/>
    </w:rPr>
  </w:style>
  <w:style w:type="paragraph" w:styleId="a6">
    <w:name w:val="header"/>
    <w:basedOn w:val="a"/>
    <w:qFormat/>
    <w:pPr>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character" w:styleId="aa">
    <w:name w:val="Hyperlink"/>
    <w:qFormat/>
    <w:rPr>
      <w:color w:val="0000FF"/>
      <w:w w:val="100"/>
      <w:position w:val="-1"/>
      <w:u w:val="single"/>
      <w:effect w:val="none"/>
      <w:vertAlign w:val="baseline"/>
      <w:cs w:val="0"/>
      <w:em w:val="none"/>
    </w:rPr>
  </w:style>
  <w:style w:type="paragraph" w:styleId="ab">
    <w:name w:val="List Paragraph"/>
    <w:basedOn w:val="a"/>
    <w:pPr>
      <w:ind w:left="720"/>
      <w:contextualSpacing/>
    </w:pPr>
    <w:rPr>
      <w:rFonts w:cs="Times New Roman"/>
    </w:rPr>
  </w:style>
  <w:style w:type="table" w:styleId="ac">
    <w:name w:val="Light Shading"/>
    <w:basedOn w:val="a1"/>
    <w:pPr>
      <w:suppressAutoHyphens/>
      <w:ind w:leftChars="-1" w:left="-1" w:hangingChars="1" w:hanging="1"/>
      <w:textDirection w:val="btLr"/>
      <w:textAlignment w:val="top"/>
      <w:outlineLvl w:val="0"/>
    </w:pPr>
    <w:rPr>
      <w:rFonts w:cs="Times New Roman"/>
      <w:color w:val="000000"/>
      <w:position w:val="-1"/>
    </w:rPr>
    <w:tblPr>
      <w:tblStyleRowBandSize w:val="1"/>
      <w:tblStyleColBandSize w:val="1"/>
      <w:tblBorders>
        <w:top w:val="single" w:sz="8" w:space="0" w:color="000000"/>
        <w:bottom w:val="single" w:sz="8" w:space="0" w:color="000000"/>
      </w:tblBorders>
    </w:tbl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val="ru-RU"/>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val="ru-RU"/>
    </w:rPr>
  </w:style>
  <w:style w:type="paragraph" w:styleId="ad">
    <w:name w:val="Body Text"/>
    <w:basedOn w:val="a"/>
    <w:qFormat/>
    <w:pPr>
      <w:spacing w:after="120"/>
    </w:pPr>
  </w:style>
  <w:style w:type="character" w:customStyle="1" w:styleId="ae">
    <w:name w:val="Основной текст Знак"/>
    <w:rPr>
      <w:w w:val="100"/>
      <w:position w:val="-1"/>
      <w:sz w:val="22"/>
      <w:szCs w:val="22"/>
      <w:effect w:val="none"/>
      <w:vertAlign w:val="baseline"/>
      <w:cs w:val="0"/>
      <w:em w:val="none"/>
      <w:lang w:val="ru-RU"/>
    </w:rPr>
  </w:style>
  <w:style w:type="character" w:styleId="af">
    <w:name w:val="annotation reference"/>
    <w:qFormat/>
    <w:rPr>
      <w:w w:val="100"/>
      <w:position w:val="-1"/>
      <w:sz w:val="16"/>
      <w:szCs w:val="16"/>
      <w:effect w:val="none"/>
      <w:vertAlign w:val="baseline"/>
      <w:cs w:val="0"/>
      <w:em w:val="none"/>
    </w:rPr>
  </w:style>
  <w:style w:type="paragraph" w:styleId="af0">
    <w:name w:val="annotation text"/>
    <w:basedOn w:val="a"/>
    <w:qFormat/>
    <w:rPr>
      <w:sz w:val="20"/>
      <w:szCs w:val="20"/>
    </w:rPr>
  </w:style>
  <w:style w:type="character" w:customStyle="1" w:styleId="af1">
    <w:name w:val="Текст примечания Знак"/>
    <w:rPr>
      <w:w w:val="100"/>
      <w:position w:val="-1"/>
      <w:effect w:val="none"/>
      <w:vertAlign w:val="baseline"/>
      <w:cs w:val="0"/>
      <w:em w:val="none"/>
      <w:lang w:eastAsia="en-US"/>
    </w:rPr>
  </w:style>
  <w:style w:type="paragraph" w:styleId="af2">
    <w:name w:val="annotation subject"/>
    <w:basedOn w:val="af0"/>
    <w:next w:val="af0"/>
    <w:qFormat/>
    <w:rPr>
      <w:b/>
      <w:bCs/>
    </w:rPr>
  </w:style>
  <w:style w:type="character" w:customStyle="1" w:styleId="af3">
    <w:name w:val="Тема примечания Знак"/>
    <w:rPr>
      <w:b/>
      <w:bCs/>
      <w:w w:val="100"/>
      <w:position w:val="-1"/>
      <w:effect w:val="none"/>
      <w:vertAlign w:val="baseline"/>
      <w:cs w:val="0"/>
      <w:em w:val="none"/>
      <w:lang w:eastAsia="en-US"/>
    </w:rPr>
  </w:style>
  <w:style w:type="paragraph" w:styleId="af4">
    <w:name w:val="No Spacing"/>
    <w:pPr>
      <w:suppressAutoHyphens/>
      <w:spacing w:line="1" w:lineRule="atLeast"/>
      <w:ind w:leftChars="-1" w:left="-1" w:hangingChars="1" w:hanging="1"/>
      <w:textDirection w:val="btLr"/>
      <w:textAlignment w:val="top"/>
      <w:outlineLvl w:val="0"/>
    </w:pPr>
    <w:rPr>
      <w:position w:val="-1"/>
      <w:sz w:val="22"/>
      <w:szCs w:val="22"/>
      <w:lang w:val="ru-RU"/>
    </w:rPr>
  </w:style>
  <w:style w:type="paragraph" w:styleId="af5">
    <w:name w:val="Revision"/>
    <w:pPr>
      <w:suppressAutoHyphens/>
      <w:spacing w:line="1" w:lineRule="atLeast"/>
      <w:ind w:leftChars="-1" w:left="-1" w:hangingChars="1" w:hanging="1"/>
      <w:textDirection w:val="btLr"/>
      <w:textAlignment w:val="top"/>
      <w:outlineLvl w:val="0"/>
    </w:pPr>
    <w:rPr>
      <w:position w:val="-1"/>
      <w:sz w:val="22"/>
      <w:szCs w:val="22"/>
      <w:lang w:val="ru-RU"/>
    </w:rPr>
  </w:style>
  <w:style w:type="character" w:customStyle="1" w:styleId="apple-converted-space">
    <w:name w:val="apple-converted-space"/>
    <w:rPr>
      <w:w w:val="100"/>
      <w:position w:val="-1"/>
      <w:effect w:val="none"/>
      <w:vertAlign w:val="baseline"/>
      <w:cs w:val="0"/>
      <w:em w:val="none"/>
    </w:rPr>
  </w:style>
  <w:style w:type="character" w:customStyle="1" w:styleId="Bodytext2BoldItalic">
    <w:name w:val="Body text (2) + Bold;Italic"/>
    <w:rPr>
      <w:rFonts w:ascii="Arial" w:eastAsia="Arial" w:hAnsi="Arial" w:cs="Arial"/>
      <w:b/>
      <w:bCs/>
      <w:i/>
      <w:iCs/>
      <w:color w:val="000000"/>
      <w:spacing w:val="0"/>
      <w:w w:val="100"/>
      <w:position w:val="0"/>
      <w:sz w:val="15"/>
      <w:szCs w:val="15"/>
      <w:u w:val="none"/>
      <w:effect w:val="none"/>
      <w:vertAlign w:val="baseline"/>
      <w:cs w:val="0"/>
      <w:em w:val="none"/>
      <w:lang w:val="ro-RO" w:eastAsia="ro-RO" w:bidi="ro-RO"/>
    </w:rPr>
  </w:style>
  <w:style w:type="paragraph" w:styleId="af6">
    <w:name w:val="Normal (Web)"/>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8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ositivepeople.md"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uF7zxjjTZKGiEGdWowkJHtMIXg==">AMUW2mVF238+mMQZY0DMBnkNFpCNxoFJZn+Z3xED8lghF+ajgtZAGQRu+E8NKT8R2SF7loyMMVUxTmg161KOs+mfCd7XRKYNLtxplCw7sHKvjcv/kXRm628=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10</cp:revision>
  <dcterms:created xsi:type="dcterms:W3CDTF">2022-12-07T09:39:00Z</dcterms:created>
  <dcterms:modified xsi:type="dcterms:W3CDTF">2022-12-25T20:28:00Z</dcterms:modified>
</cp:coreProperties>
</file>